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7B78" w14:textId="73CEC1E7" w:rsidR="00177906" w:rsidRPr="007B07B7" w:rsidRDefault="00AA0AB0" w:rsidP="00013C56">
      <w:pPr>
        <w:spacing w:before="100" w:after="0"/>
        <w:rPr>
          <w:rFonts w:ascii="Times New Roman" w:hAnsi="Times New Roman" w:cs="Times New Roman"/>
          <w:sz w:val="26"/>
          <w:szCs w:val="26"/>
        </w:rPr>
      </w:pPr>
      <w:proofErr w:type="spellStart"/>
      <w:r w:rsidRPr="007B07B7">
        <w:rPr>
          <w:rFonts w:ascii="Times New Roman" w:hAnsi="Times New Roman" w:cs="Times New Roman"/>
          <w:sz w:val="26"/>
          <w:szCs w:val="26"/>
        </w:rPr>
        <w:t>Biểu</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mẫu</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số</w:t>
      </w:r>
      <w:proofErr w:type="spellEnd"/>
      <w:r w:rsidRPr="007B07B7">
        <w:rPr>
          <w:rFonts w:ascii="Times New Roman" w:hAnsi="Times New Roman" w:cs="Times New Roman"/>
          <w:sz w:val="26"/>
          <w:szCs w:val="26"/>
        </w:rPr>
        <w:t xml:space="preserve"> 14: </w:t>
      </w:r>
      <w:proofErr w:type="spellStart"/>
      <w:r w:rsidRPr="007B07B7">
        <w:rPr>
          <w:rFonts w:ascii="Times New Roman" w:hAnsi="Times New Roman" w:cs="Times New Roman"/>
          <w:sz w:val="26"/>
          <w:szCs w:val="26"/>
        </w:rPr>
        <w:t>Thuyết</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minh</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dự</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thảo</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Tiêu</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chuẩn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quốc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gia</w:t>
      </w:r>
      <w:proofErr w:type="spellEnd"/>
      <w:r w:rsidRPr="007B07B7">
        <w:rPr>
          <w:rFonts w:ascii="Times New Roman" w:hAnsi="Times New Roman" w:cs="Times New Roman"/>
          <w:sz w:val="26"/>
          <w:szCs w:val="26"/>
        </w:rPr>
        <w:t>/</w:t>
      </w:r>
      <w:proofErr w:type="spellStart"/>
      <w:r w:rsidRPr="007B07B7">
        <w:rPr>
          <w:rFonts w:ascii="Times New Roman" w:hAnsi="Times New Roman" w:cs="Times New Roman"/>
          <w:sz w:val="26"/>
          <w:szCs w:val="26"/>
        </w:rPr>
        <w:t>Quy</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chuẩn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kỹ</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thuật</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quốc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gia</w:t>
      </w:r>
      <w:proofErr w:type="spellEnd"/>
    </w:p>
    <w:p w14:paraId="042BD447" w14:textId="4D24B9E4" w:rsidR="00177906" w:rsidRPr="007B07B7" w:rsidRDefault="00177906" w:rsidP="00013C56">
      <w:pPr>
        <w:spacing w:before="100" w:after="0"/>
        <w:jc w:val="center"/>
        <w:rPr>
          <w:rFonts w:ascii="Times New Roman" w:hAnsi="Times New Roman" w:cs="Times New Roman"/>
          <w:b/>
          <w:bCs/>
          <w:sz w:val="26"/>
          <w:szCs w:val="26"/>
        </w:rPr>
      </w:pPr>
      <w:r w:rsidRPr="007B07B7">
        <w:rPr>
          <w:rFonts w:ascii="Times New Roman" w:hAnsi="Times New Roman" w:cs="Times New Roman"/>
          <w:b/>
          <w:bCs/>
          <w:sz w:val="26"/>
          <w:szCs w:val="26"/>
        </w:rPr>
        <w:t xml:space="preserve">THUYẾT MINH </w:t>
      </w:r>
      <w:r w:rsidR="00AA0AB0" w:rsidRPr="007B07B7">
        <w:rPr>
          <w:rFonts w:ascii="Times New Roman" w:hAnsi="Times New Roman" w:cs="Times New Roman"/>
          <w:b/>
          <w:bCs/>
          <w:sz w:val="26"/>
          <w:szCs w:val="26"/>
        </w:rPr>
        <w:t>DỰ THẢO</w:t>
      </w:r>
    </w:p>
    <w:p w14:paraId="207B5760" w14:textId="03125F17" w:rsidR="00177906" w:rsidRPr="007B07B7" w:rsidRDefault="00AA0AB0" w:rsidP="00013C56">
      <w:pPr>
        <w:spacing w:before="100" w:after="0"/>
        <w:jc w:val="center"/>
        <w:rPr>
          <w:rFonts w:ascii="Times New Roman" w:hAnsi="Times New Roman" w:cs="Times New Roman"/>
          <w:b/>
          <w:bCs/>
          <w:sz w:val="26"/>
          <w:szCs w:val="26"/>
        </w:rPr>
      </w:pPr>
      <w:r w:rsidRPr="007B07B7">
        <w:rPr>
          <w:rFonts w:ascii="Times New Roman" w:hAnsi="Times New Roman" w:cs="Times New Roman"/>
          <w:b/>
          <w:bCs/>
          <w:sz w:val="26"/>
          <w:szCs w:val="26"/>
        </w:rPr>
        <w:t>TIÊU CHUẨN QUỐC GIA</w:t>
      </w:r>
    </w:p>
    <w:p w14:paraId="36D3BE77" w14:textId="1B243B50" w:rsidR="00177906" w:rsidRPr="007B07B7" w:rsidRDefault="00AA0AB0" w:rsidP="00013C56">
      <w:pPr>
        <w:spacing w:before="100" w:after="0"/>
        <w:jc w:val="center"/>
        <w:rPr>
          <w:rFonts w:ascii="Times New Roman" w:hAnsi="Times New Roman" w:cs="Times New Roman"/>
          <w:b/>
          <w:bCs/>
          <w:sz w:val="26"/>
          <w:szCs w:val="26"/>
        </w:rPr>
      </w:pPr>
      <w:proofErr w:type="spellStart"/>
      <w:r w:rsidRPr="007B07B7">
        <w:rPr>
          <w:rFonts w:ascii="Times New Roman" w:hAnsi="Times New Roman" w:cs="Times New Roman"/>
          <w:b/>
          <w:bCs/>
          <w:sz w:val="26"/>
          <w:szCs w:val="26"/>
        </w:rPr>
        <w:t>Dự</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thảo</w:t>
      </w:r>
      <w:proofErr w:type="spellEnd"/>
      <w:r w:rsidRPr="007B07B7">
        <w:rPr>
          <w:rFonts w:ascii="Times New Roman" w:hAnsi="Times New Roman" w:cs="Times New Roman"/>
          <w:b/>
          <w:bCs/>
          <w:sz w:val="26"/>
          <w:szCs w:val="26"/>
        </w:rPr>
        <w:t xml:space="preserve"> TCVN “</w:t>
      </w:r>
      <w:proofErr w:type="spellStart"/>
      <w:r w:rsidRPr="007B07B7">
        <w:rPr>
          <w:rFonts w:ascii="Times New Roman" w:hAnsi="Times New Roman" w:cs="Times New Roman"/>
          <w:b/>
          <w:bCs/>
          <w:sz w:val="26"/>
          <w:szCs w:val="26"/>
        </w:rPr>
        <w:t>Giống</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trồng</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nông</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nghiệp</w:t>
      </w:r>
      <w:proofErr w:type="spellEnd"/>
      <w:r w:rsidRPr="007B07B7">
        <w:rPr>
          <w:rFonts w:ascii="Times New Roman" w:hAnsi="Times New Roman" w:cs="Times New Roman"/>
          <w:b/>
          <w:bCs/>
          <w:sz w:val="26"/>
          <w:szCs w:val="26"/>
        </w:rPr>
        <w:t xml:space="preserve"> - </w:t>
      </w:r>
      <w:proofErr w:type="spellStart"/>
      <w:r w:rsidRPr="007B07B7">
        <w:rPr>
          <w:rFonts w:ascii="Times New Roman" w:hAnsi="Times New Roman" w:cs="Times New Roman"/>
          <w:b/>
          <w:bCs/>
          <w:sz w:val="26"/>
          <w:szCs w:val="26"/>
        </w:rPr>
        <w:t>Khảo</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nghiệm</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tính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khác</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biệt</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tính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đồng</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nhất</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và</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tính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ổn</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định</w:t>
      </w:r>
      <w:proofErr w:type="spellEnd"/>
      <w:r w:rsidRPr="007B07B7">
        <w:rPr>
          <w:rFonts w:ascii="Times New Roman" w:hAnsi="Times New Roman" w:cs="Times New Roman"/>
          <w:b/>
          <w:bCs/>
          <w:sz w:val="26"/>
          <w:szCs w:val="26"/>
        </w:rPr>
        <w:t xml:space="preserve"> – </w:t>
      </w:r>
      <w:proofErr w:type="spellStart"/>
      <w:r w:rsidR="00CA5348" w:rsidRPr="007B07B7">
        <w:rPr>
          <w:rFonts w:ascii="Times New Roman" w:hAnsi="Times New Roman" w:cs="Times New Roman"/>
          <w:b/>
          <w:bCs/>
          <w:sz w:val="26"/>
          <w:szCs w:val="26"/>
        </w:rPr>
        <w:t>Phần</w:t>
      </w:r>
      <w:proofErr w:type="spellEnd"/>
      <w:r w:rsidR="00CA5348" w:rsidRPr="007B07B7">
        <w:rPr>
          <w:rFonts w:ascii="Times New Roman" w:hAnsi="Times New Roman" w:cs="Times New Roman"/>
          <w:b/>
          <w:bCs/>
          <w:sz w:val="26"/>
          <w:szCs w:val="26"/>
        </w:rPr>
        <w:t xml:space="preserve"> </w:t>
      </w:r>
      <w:r w:rsidR="008C1DF7" w:rsidRPr="007B07B7">
        <w:rPr>
          <w:rFonts w:ascii="Times New Roman" w:hAnsi="Times New Roman" w:cs="Times New Roman"/>
          <w:b/>
          <w:bCs/>
          <w:sz w:val="26"/>
          <w:szCs w:val="26"/>
        </w:rPr>
        <w:t>11</w:t>
      </w:r>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Giống</w:t>
      </w:r>
      <w:proofErr w:type="spellEnd"/>
      <w:r w:rsidRPr="007B07B7">
        <w:rPr>
          <w:rFonts w:ascii="Times New Roman" w:hAnsi="Times New Roman" w:cs="Times New Roman"/>
          <w:b/>
          <w:bCs/>
          <w:sz w:val="26"/>
          <w:szCs w:val="26"/>
        </w:rPr>
        <w:t xml:space="preserve"> </w:t>
      </w:r>
      <w:proofErr w:type="spellStart"/>
      <w:r w:rsidR="00CA5348" w:rsidRPr="007B07B7">
        <w:rPr>
          <w:rFonts w:ascii="Times New Roman" w:hAnsi="Times New Roman" w:cs="Times New Roman"/>
          <w:b/>
          <w:bCs/>
          <w:sz w:val="26"/>
          <w:szCs w:val="26"/>
        </w:rPr>
        <w:t>l</w:t>
      </w:r>
      <w:r w:rsidR="008C1DF7" w:rsidRPr="007B07B7">
        <w:rPr>
          <w:rFonts w:ascii="Times New Roman" w:hAnsi="Times New Roman" w:cs="Times New Roman"/>
          <w:b/>
          <w:bCs/>
          <w:sz w:val="26"/>
          <w:szCs w:val="26"/>
        </w:rPr>
        <w:t>ạc</w:t>
      </w:r>
      <w:proofErr w:type="spellEnd"/>
      <w:r w:rsidRPr="007B07B7">
        <w:rPr>
          <w:rFonts w:ascii="Times New Roman" w:hAnsi="Times New Roman" w:cs="Times New Roman"/>
          <w:b/>
          <w:bCs/>
          <w:sz w:val="26"/>
          <w:szCs w:val="26"/>
        </w:rPr>
        <w:t>”</w:t>
      </w:r>
    </w:p>
    <w:p w14:paraId="08BEFA9C" w14:textId="77777777" w:rsidR="00177906" w:rsidRPr="007B07B7" w:rsidRDefault="00177906" w:rsidP="00013C56">
      <w:pPr>
        <w:spacing w:before="100" w:after="0"/>
        <w:rPr>
          <w:rFonts w:ascii="Times New Roman" w:hAnsi="Times New Roman" w:cs="Times New Roman"/>
          <w:sz w:val="26"/>
          <w:szCs w:val="26"/>
        </w:rPr>
      </w:pPr>
    </w:p>
    <w:p w14:paraId="343CD664" w14:textId="60B0BB9B" w:rsidR="00177906" w:rsidRPr="007B07B7" w:rsidRDefault="00AA0AB0" w:rsidP="00013C56">
      <w:pPr>
        <w:spacing w:before="100" w:after="0"/>
        <w:ind w:firstLine="720"/>
        <w:rPr>
          <w:rFonts w:ascii="Times New Roman" w:hAnsi="Times New Roman" w:cs="Times New Roman"/>
          <w:b/>
          <w:bCs/>
          <w:sz w:val="26"/>
          <w:szCs w:val="26"/>
        </w:rPr>
      </w:pPr>
      <w:r w:rsidRPr="007B07B7">
        <w:rPr>
          <w:rFonts w:ascii="Times New Roman" w:hAnsi="Times New Roman" w:cs="Times New Roman"/>
          <w:b/>
          <w:bCs/>
          <w:sz w:val="26"/>
          <w:szCs w:val="26"/>
        </w:rPr>
        <w:t>I</w:t>
      </w:r>
      <w:r w:rsidR="00177906" w:rsidRPr="007B07B7">
        <w:rPr>
          <w:rFonts w:ascii="Times New Roman" w:hAnsi="Times New Roman" w:cs="Times New Roman"/>
          <w:b/>
          <w:bCs/>
          <w:sz w:val="26"/>
          <w:szCs w:val="26"/>
        </w:rPr>
        <w:t xml:space="preserve">. </w:t>
      </w:r>
      <w:r w:rsidRPr="007B07B7">
        <w:rPr>
          <w:rFonts w:ascii="Times New Roman" w:hAnsi="Times New Roman" w:cs="Times New Roman"/>
          <w:b/>
          <w:bCs/>
          <w:sz w:val="26"/>
          <w:szCs w:val="26"/>
        </w:rPr>
        <w:t>THÔNG TIN CHUNG</w:t>
      </w:r>
    </w:p>
    <w:p w14:paraId="3F3EF4B7" w14:textId="32990E4D" w:rsidR="00AA0AB0" w:rsidRPr="007B07B7" w:rsidRDefault="00AA0AB0" w:rsidP="00013C56">
      <w:pPr>
        <w:spacing w:before="100" w:after="0"/>
        <w:ind w:firstLine="720"/>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Tổ</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chức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chủ</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trì</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biên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soạn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Cục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Trồng</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trọt</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và</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Bảo</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vệ</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thực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vật</w:t>
      </w:r>
      <w:proofErr w:type="spellEnd"/>
      <w:r w:rsidRPr="007B07B7">
        <w:rPr>
          <w:rFonts w:ascii="Times New Roman" w:hAnsi="Times New Roman" w:cs="Times New Roman"/>
          <w:sz w:val="26"/>
          <w:szCs w:val="26"/>
        </w:rPr>
        <w:t>.</w:t>
      </w:r>
    </w:p>
    <w:p w14:paraId="3013EF07" w14:textId="6A9D9F06" w:rsidR="008C1DF7" w:rsidRPr="007B07B7" w:rsidRDefault="008C1DF7" w:rsidP="00013C56">
      <w:pPr>
        <w:spacing w:before="100" w:after="0"/>
        <w:ind w:firstLine="720"/>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Cơ</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quan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biên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soạn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Trung</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tâm</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Khảo</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kiểm</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nghiệm</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giống</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sản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phẩm</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cây</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trồng</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Quốc</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gia</w:t>
      </w:r>
      <w:proofErr w:type="spellEnd"/>
    </w:p>
    <w:p w14:paraId="3CA39917" w14:textId="30E76F03" w:rsidR="00AA0AB0" w:rsidRPr="007B07B7" w:rsidRDefault="00AA0AB0" w:rsidP="00013C56">
      <w:pPr>
        <w:spacing w:before="100" w:after="0"/>
        <w:ind w:firstLine="720"/>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Thời</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gian</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xây</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dựng</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Năm</w:t>
      </w:r>
      <w:proofErr w:type="spellEnd"/>
      <w:r w:rsidRPr="007B07B7">
        <w:rPr>
          <w:rFonts w:ascii="Times New Roman" w:hAnsi="Times New Roman" w:cs="Times New Roman"/>
          <w:sz w:val="26"/>
          <w:szCs w:val="26"/>
        </w:rPr>
        <w:t xml:space="preserve"> 2025.</w:t>
      </w:r>
    </w:p>
    <w:p w14:paraId="65BBE95A" w14:textId="7E21E633" w:rsidR="00AA0AB0" w:rsidRPr="007B07B7" w:rsidRDefault="00AA0AB0" w:rsidP="00013C56">
      <w:pPr>
        <w:spacing w:before="100" w:after="0"/>
        <w:ind w:firstLine="720"/>
        <w:jc w:val="both"/>
        <w:rPr>
          <w:rFonts w:ascii="Times New Roman" w:hAnsi="Times New Roman" w:cs="Times New Roman"/>
          <w:b/>
          <w:bCs/>
          <w:sz w:val="26"/>
          <w:szCs w:val="26"/>
        </w:rPr>
      </w:pPr>
      <w:r w:rsidRPr="007B07B7">
        <w:rPr>
          <w:rFonts w:ascii="Times New Roman" w:hAnsi="Times New Roman" w:cs="Times New Roman"/>
          <w:b/>
          <w:bCs/>
          <w:sz w:val="26"/>
          <w:szCs w:val="26"/>
        </w:rPr>
        <w:t>II. TÓM TẮT TÌNH HÌNH ĐỐI TƯỢNG TCVN</w:t>
      </w:r>
      <w:r w:rsidR="00A60D99" w:rsidRPr="007B07B7">
        <w:rPr>
          <w:rFonts w:ascii="Times New Roman" w:hAnsi="Times New Roman" w:cs="Times New Roman"/>
          <w:b/>
          <w:bCs/>
          <w:sz w:val="26"/>
          <w:szCs w:val="26"/>
        </w:rPr>
        <w:t>;</w:t>
      </w:r>
      <w:r w:rsidRPr="007B07B7">
        <w:rPr>
          <w:rFonts w:ascii="Times New Roman" w:hAnsi="Times New Roman" w:cs="Times New Roman"/>
          <w:b/>
          <w:bCs/>
          <w:sz w:val="26"/>
          <w:szCs w:val="26"/>
        </w:rPr>
        <w:t xml:space="preserve"> LÝ DO VÀ MỤC ĐÍCH XÂY DỰNG</w:t>
      </w:r>
    </w:p>
    <w:p w14:paraId="7CE35B91" w14:textId="6EE295E0" w:rsidR="002B2891" w:rsidRPr="007B07B7" w:rsidRDefault="004F3F9D" w:rsidP="00013C56">
      <w:pPr>
        <w:spacing w:before="100" w:after="0"/>
        <w:ind w:firstLine="720"/>
        <w:jc w:val="both"/>
        <w:rPr>
          <w:rFonts w:ascii="Times New Roman" w:hAnsi="Times New Roman" w:cs="Times New Roman"/>
          <w:b/>
          <w:bCs/>
          <w:sz w:val="26"/>
          <w:szCs w:val="26"/>
        </w:rPr>
      </w:pPr>
      <w:r w:rsidRPr="007B07B7">
        <w:rPr>
          <w:rFonts w:ascii="Times New Roman" w:hAnsi="Times New Roman" w:cs="Times New Roman"/>
          <w:b/>
          <w:bCs/>
          <w:sz w:val="26"/>
          <w:szCs w:val="26"/>
        </w:rPr>
        <w:t xml:space="preserve">1. </w:t>
      </w:r>
      <w:proofErr w:type="spellStart"/>
      <w:r w:rsidRPr="007B07B7">
        <w:rPr>
          <w:rFonts w:ascii="Times New Roman" w:hAnsi="Times New Roman" w:cs="Times New Roman"/>
          <w:b/>
          <w:bCs/>
          <w:sz w:val="26"/>
          <w:szCs w:val="26"/>
        </w:rPr>
        <w:t>Tình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hình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đối</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tượng</w:t>
      </w:r>
      <w:proofErr w:type="spellEnd"/>
      <w:r w:rsidRPr="007B07B7">
        <w:rPr>
          <w:rFonts w:ascii="Times New Roman" w:hAnsi="Times New Roman" w:cs="Times New Roman"/>
          <w:b/>
          <w:bCs/>
          <w:sz w:val="26"/>
          <w:szCs w:val="26"/>
        </w:rPr>
        <w:t xml:space="preserve"> TCVN</w:t>
      </w:r>
    </w:p>
    <w:p w14:paraId="1DAC0421" w14:textId="4A2C287D" w:rsidR="008C1DF7" w:rsidRPr="007B07B7" w:rsidRDefault="00927E37" w:rsidP="008C1DF7">
      <w:pPr>
        <w:pStyle w:val="NormalWeb"/>
        <w:shd w:val="clear" w:color="auto" w:fill="FFFFFF"/>
        <w:jc w:val="both"/>
        <w:rPr>
          <w:sz w:val="26"/>
          <w:szCs w:val="26"/>
          <w:lang w:val="nl-NL"/>
        </w:rPr>
      </w:pPr>
      <w:r w:rsidRPr="007B07B7">
        <w:rPr>
          <w:b/>
          <w:i/>
          <w:sz w:val="26"/>
          <w:szCs w:val="26"/>
          <w:lang w:val="vi-VN"/>
        </w:rPr>
        <w:tab/>
      </w:r>
      <w:r w:rsidR="008C1DF7" w:rsidRPr="007B07B7">
        <w:rPr>
          <w:color w:val="000000"/>
          <w:sz w:val="26"/>
          <w:szCs w:val="26"/>
          <w:shd w:val="clear" w:color="auto" w:fill="FFFFFF"/>
          <w:lang w:val="nl-NL"/>
        </w:rPr>
        <w:t>- Lạc</w:t>
      </w:r>
      <w:r w:rsidR="008C1DF7" w:rsidRPr="007B07B7">
        <w:rPr>
          <w:i/>
          <w:iCs/>
          <w:sz w:val="26"/>
          <w:szCs w:val="26"/>
          <w:lang w:val="nl-NL"/>
        </w:rPr>
        <w:t xml:space="preserve"> Arachis hypogaea</w:t>
      </w:r>
      <w:r w:rsidR="008C1DF7" w:rsidRPr="007B07B7">
        <w:rPr>
          <w:sz w:val="26"/>
          <w:szCs w:val="26"/>
          <w:lang w:val="nl-NL"/>
        </w:rPr>
        <w:t xml:space="preserve"> L. </w:t>
      </w:r>
      <w:r w:rsidR="008C1DF7" w:rsidRPr="007B07B7">
        <w:rPr>
          <w:color w:val="000000"/>
          <w:sz w:val="26"/>
          <w:szCs w:val="26"/>
          <w:shd w:val="clear" w:color="auto" w:fill="FFFFFF"/>
          <w:lang w:val="nl-NL"/>
        </w:rPr>
        <w:t xml:space="preserve">là cây công nghiệp ngắn ngày ngoài giá trị về dinh dưỡng. kinh tế lạc còn là cây trồng cải tạo đất. đóng vai trò quan trọng trong chuyển đổi cơ cấu cây trồng. phát triển nông nghiệp bền vững. đứng thứ 2 sau cây đậu tương được sử dụng làm thực phẩm và nguyên liệu cho công nghiệp.  </w:t>
      </w:r>
      <w:r w:rsidR="008C1DF7" w:rsidRPr="007B07B7">
        <w:rPr>
          <w:sz w:val="26"/>
          <w:szCs w:val="26"/>
          <w:lang w:val="nl-NL"/>
        </w:rPr>
        <w:t xml:space="preserve">Cây lạc được trồng ở trên 100 nước trên thế giớ tập chung ở vùng nhiệt đới và á nhiệt đới. sản lượng giữa các vùng không có sự chênh lệch nhiều. </w:t>
      </w:r>
    </w:p>
    <w:p w14:paraId="6B27303D" w14:textId="77777777" w:rsidR="008C1DF7" w:rsidRPr="007B07B7" w:rsidRDefault="008C1DF7" w:rsidP="008C1DF7">
      <w:pPr>
        <w:pStyle w:val="abc"/>
        <w:tabs>
          <w:tab w:val="left" w:pos="10980"/>
        </w:tabs>
        <w:spacing w:before="60" w:after="60"/>
        <w:jc w:val="both"/>
        <w:rPr>
          <w:rFonts w:ascii="Times New Roman" w:hAnsi="Times New Roman" w:cs="Times New Roman"/>
          <w:color w:val="000000"/>
          <w:sz w:val="26"/>
          <w:szCs w:val="26"/>
          <w:shd w:val="clear" w:color="auto" w:fill="FFFFFF"/>
          <w:lang w:val="nl-NL"/>
        </w:rPr>
      </w:pPr>
      <w:r w:rsidRPr="007B07B7">
        <w:rPr>
          <w:rFonts w:ascii="Times New Roman" w:hAnsi="Times New Roman" w:cs="Times New Roman"/>
          <w:color w:val="000000"/>
          <w:sz w:val="26"/>
          <w:szCs w:val="26"/>
          <w:shd w:val="clear" w:color="auto" w:fill="FFFFFF"/>
          <w:lang w:val="nl-NL"/>
        </w:rPr>
        <w:t>Ở nước ta cây lạc được trồng rất lâu đời. trồng tập chung ở vùng đông Bắc. đồng bằng sồng Hồng. Bắc Trung bộ và Duyên Hải Nam Trung bộ. Đông Nam bộ. theo thống kê năm 2021 diện tích lạc cả nước là 660.8 nghìn ha. năng suất trung bình đạt 17.7 tạ/ha. sản lượng là 1721.6 nghìn tấn.</w:t>
      </w:r>
    </w:p>
    <w:p w14:paraId="59729496" w14:textId="77777777" w:rsidR="008C1DF7" w:rsidRPr="007B07B7" w:rsidRDefault="008C1DF7" w:rsidP="008C1DF7">
      <w:pPr>
        <w:pStyle w:val="abc"/>
        <w:tabs>
          <w:tab w:val="left" w:pos="10980"/>
        </w:tabs>
        <w:spacing w:before="60" w:after="60"/>
        <w:jc w:val="both"/>
        <w:rPr>
          <w:rFonts w:ascii="Times New Roman" w:hAnsi="Times New Roman" w:cs="Times New Roman"/>
          <w:color w:val="000000"/>
          <w:sz w:val="26"/>
          <w:szCs w:val="26"/>
          <w:shd w:val="clear" w:color="auto" w:fill="FFFFFF"/>
          <w:lang w:val="nl-NL"/>
        </w:rPr>
      </w:pPr>
      <w:r w:rsidRPr="007B07B7">
        <w:rPr>
          <w:rFonts w:ascii="Times New Roman" w:hAnsi="Times New Roman" w:cs="Times New Roman"/>
          <w:color w:val="000000"/>
          <w:sz w:val="26"/>
          <w:szCs w:val="26"/>
          <w:shd w:val="clear" w:color="auto" w:fill="FFFFFF"/>
          <w:lang w:val="nl-NL"/>
        </w:rPr>
        <w:t>Hiện nay. bên cạnh các giống lạc địa phương như sen Nghệ An. Đỏ Bắc giang có rất nhiều giống lạc có năng suất cao. chất lượng tốt. chống chịu sâu bệnh đã được chọn tạo để phục vụ sản xuât như các giống: L14. L18. CNC4. ĐM3. LDH01. giống lạc có chất lượng dinh dưỡng cao như giống lạc đen CNC1…</w:t>
      </w:r>
    </w:p>
    <w:p w14:paraId="1BBB2539" w14:textId="77777777" w:rsidR="008C1DF7" w:rsidRPr="007B07B7" w:rsidRDefault="008C1DF7" w:rsidP="008C1DF7">
      <w:pPr>
        <w:pStyle w:val="abc"/>
        <w:tabs>
          <w:tab w:val="left" w:pos="10980"/>
        </w:tabs>
        <w:spacing w:before="120" w:after="1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Năm 2011. Bộ Nông nghiệp và Phát triển Nông thôn đã ban hành Quy chuẩn kỹ thuật quốc gia về khảo nghiệm tính khác biệt. tính đồng nhất và tính ổn định của một số loài cây trồng. trong đó có Quy chuẩn kỹ thuật quốc gia về khảo nghiệm tính khác biệt. tính đồng nhất và tính ổn định của giống lạc QCVN01-67:2011/BNNPTNT. quy chuẩn trên đã được sử dụng làm căn cứ để tiến hành khảo nghiệm tính khác biệt. tính đồng nhất và tính ổn định của giống lạc từ năm 2014 cho đến nay đển phục vụ công tác bảo hộ giống mới.  </w:t>
      </w:r>
    </w:p>
    <w:p w14:paraId="6939AF97" w14:textId="7A43E350" w:rsidR="002B2891" w:rsidRPr="007B07B7" w:rsidRDefault="002B2891" w:rsidP="008C1DF7">
      <w:pPr>
        <w:tabs>
          <w:tab w:val="left" w:pos="567"/>
          <w:tab w:val="left" w:pos="709"/>
        </w:tabs>
        <w:spacing w:before="120" w:after="0" w:line="240" w:lineRule="auto"/>
        <w:jc w:val="both"/>
        <w:rPr>
          <w:rFonts w:ascii="Times New Roman" w:hAnsi="Times New Roman" w:cs="Times New Roman"/>
          <w:b/>
          <w:bCs/>
          <w:sz w:val="26"/>
          <w:szCs w:val="26"/>
        </w:rPr>
      </w:pPr>
      <w:r w:rsidRPr="007B07B7">
        <w:rPr>
          <w:rFonts w:ascii="Times New Roman" w:hAnsi="Times New Roman" w:cs="Times New Roman"/>
          <w:b/>
          <w:bCs/>
          <w:sz w:val="26"/>
          <w:szCs w:val="26"/>
        </w:rPr>
        <w:t xml:space="preserve">2. </w:t>
      </w:r>
      <w:proofErr w:type="spellStart"/>
      <w:r w:rsidRPr="007B07B7">
        <w:rPr>
          <w:rFonts w:ascii="Times New Roman" w:hAnsi="Times New Roman" w:cs="Times New Roman"/>
          <w:b/>
          <w:bCs/>
          <w:sz w:val="26"/>
          <w:szCs w:val="26"/>
        </w:rPr>
        <w:t>Lý</w:t>
      </w:r>
      <w:proofErr w:type="spellEnd"/>
      <w:r w:rsidRPr="007B07B7">
        <w:rPr>
          <w:rFonts w:ascii="Times New Roman" w:hAnsi="Times New Roman" w:cs="Times New Roman"/>
          <w:b/>
          <w:bCs/>
          <w:sz w:val="26"/>
          <w:szCs w:val="26"/>
        </w:rPr>
        <w:t xml:space="preserve"> do </w:t>
      </w:r>
      <w:proofErr w:type="spellStart"/>
      <w:r w:rsidRPr="007B07B7">
        <w:rPr>
          <w:rFonts w:ascii="Times New Roman" w:hAnsi="Times New Roman" w:cs="Times New Roman"/>
          <w:b/>
          <w:bCs/>
          <w:sz w:val="26"/>
          <w:szCs w:val="26"/>
        </w:rPr>
        <w:t>và</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mục</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đích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xây</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dựng</w:t>
      </w:r>
      <w:proofErr w:type="spellEnd"/>
      <w:r w:rsidRPr="007B07B7">
        <w:rPr>
          <w:rFonts w:ascii="Times New Roman" w:hAnsi="Times New Roman" w:cs="Times New Roman"/>
          <w:b/>
          <w:bCs/>
          <w:sz w:val="26"/>
          <w:szCs w:val="26"/>
        </w:rPr>
        <w:t xml:space="preserve"> TCVN</w:t>
      </w:r>
    </w:p>
    <w:p w14:paraId="613545D0" w14:textId="25E3BA93" w:rsidR="004F3F9D" w:rsidRPr="007B07B7" w:rsidRDefault="004F3F9D"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a) Lý do</w:t>
      </w:r>
    </w:p>
    <w:p w14:paraId="1A13A5A5" w14:textId="7CD779C6" w:rsidR="004F3F9D" w:rsidRPr="007B07B7" w:rsidRDefault="00311AF3"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lastRenderedPageBreak/>
        <w:t xml:space="preserve">- </w:t>
      </w:r>
      <w:proofErr w:type="spellStart"/>
      <w:r w:rsidR="00B72ED2" w:rsidRPr="007B07B7">
        <w:rPr>
          <w:rFonts w:ascii="Times New Roman" w:hAnsi="Times New Roman" w:cs="Times New Roman"/>
          <w:sz w:val="26"/>
          <w:szCs w:val="26"/>
          <w:lang w:val="fr-FR"/>
        </w:rPr>
        <w:t>Ngày</w:t>
      </w:r>
      <w:proofErr w:type="spellEnd"/>
      <w:r w:rsidR="00B72ED2" w:rsidRPr="007B07B7">
        <w:rPr>
          <w:rFonts w:ascii="Times New Roman" w:hAnsi="Times New Roman" w:cs="Times New Roman"/>
          <w:sz w:val="26"/>
          <w:szCs w:val="26"/>
          <w:lang w:val="fr-FR"/>
        </w:rPr>
        <w:t xml:space="preserve"> 24 </w:t>
      </w:r>
      <w:proofErr w:type="spellStart"/>
      <w:r w:rsidR="00B72ED2" w:rsidRPr="007B07B7">
        <w:rPr>
          <w:rFonts w:ascii="Times New Roman" w:hAnsi="Times New Roman" w:cs="Times New Roman"/>
          <w:sz w:val="26"/>
          <w:szCs w:val="26"/>
          <w:lang w:val="fr-FR"/>
        </w:rPr>
        <w:t>tháng</w:t>
      </w:r>
      <w:proofErr w:type="spellEnd"/>
      <w:r w:rsidR="00B72ED2" w:rsidRPr="007B07B7">
        <w:rPr>
          <w:rFonts w:ascii="Times New Roman" w:hAnsi="Times New Roman" w:cs="Times New Roman"/>
          <w:sz w:val="26"/>
          <w:szCs w:val="26"/>
          <w:lang w:val="fr-FR"/>
        </w:rPr>
        <w:t xml:space="preserve"> 12 </w:t>
      </w:r>
      <w:proofErr w:type="spellStart"/>
      <w:r w:rsidR="00B72ED2" w:rsidRPr="007B07B7">
        <w:rPr>
          <w:rFonts w:ascii="Times New Roman" w:hAnsi="Times New Roman" w:cs="Times New Roman"/>
          <w:sz w:val="26"/>
          <w:szCs w:val="26"/>
          <w:lang w:val="fr-FR"/>
        </w:rPr>
        <w:t>năm</w:t>
      </w:r>
      <w:proofErr w:type="spellEnd"/>
      <w:r w:rsidR="00B72ED2" w:rsidRPr="007B07B7">
        <w:rPr>
          <w:rFonts w:ascii="Times New Roman" w:hAnsi="Times New Roman" w:cs="Times New Roman"/>
          <w:sz w:val="26"/>
          <w:szCs w:val="26"/>
          <w:lang w:val="fr-FR"/>
        </w:rPr>
        <w:t xml:space="preserve"> 2006, </w:t>
      </w:r>
      <w:proofErr w:type="spellStart"/>
      <w:r w:rsidR="00B72ED2" w:rsidRPr="007B07B7">
        <w:rPr>
          <w:rFonts w:ascii="Times New Roman" w:hAnsi="Times New Roman" w:cs="Times New Roman"/>
          <w:sz w:val="26"/>
          <w:szCs w:val="26"/>
          <w:lang w:val="fr-FR"/>
        </w:rPr>
        <w:t>Việt</w:t>
      </w:r>
      <w:proofErr w:type="spellEnd"/>
      <w:r w:rsidR="00B72ED2" w:rsidRPr="007B07B7">
        <w:rPr>
          <w:rFonts w:ascii="Times New Roman" w:hAnsi="Times New Roman" w:cs="Times New Roman"/>
          <w:sz w:val="26"/>
          <w:szCs w:val="26"/>
          <w:lang w:val="fr-FR"/>
        </w:rPr>
        <w:t xml:space="preserve"> Nam </w:t>
      </w:r>
      <w:proofErr w:type="spellStart"/>
      <w:r w:rsidR="00B72ED2" w:rsidRPr="007B07B7">
        <w:rPr>
          <w:rFonts w:ascii="Times New Roman" w:hAnsi="Times New Roman" w:cs="Times New Roman"/>
          <w:sz w:val="26"/>
          <w:szCs w:val="26"/>
          <w:lang w:val="fr-FR"/>
        </w:rPr>
        <w:t>trở</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thành</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thành</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viên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của</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Hiệp</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hội</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quốc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tế</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về</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bảo</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hộ</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giống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cây</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trồng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mới</w:t>
      </w:r>
      <w:proofErr w:type="spellEnd"/>
      <w:r w:rsidR="00B72ED2" w:rsidRPr="007B07B7">
        <w:rPr>
          <w:rFonts w:ascii="Times New Roman" w:hAnsi="Times New Roman" w:cs="Times New Roman"/>
          <w:sz w:val="26"/>
          <w:szCs w:val="26"/>
          <w:lang w:val="fr-FR"/>
        </w:rPr>
        <w:t xml:space="preserve"> (UPOV). </w:t>
      </w:r>
      <w:r w:rsidR="00B72ED2" w:rsidRPr="007B07B7">
        <w:rPr>
          <w:rFonts w:ascii="Times New Roman" w:hAnsi="Times New Roman" w:cs="Times New Roman"/>
          <w:sz w:val="26"/>
          <w:szCs w:val="26"/>
        </w:rPr>
        <w:t>C</w:t>
      </w:r>
      <w:proofErr w:type="spellStart"/>
      <w:r w:rsidR="00B72ED2" w:rsidRPr="007B07B7">
        <w:rPr>
          <w:rFonts w:ascii="Times New Roman" w:hAnsi="Times New Roman" w:cs="Times New Roman"/>
          <w:sz w:val="26"/>
          <w:szCs w:val="26"/>
          <w:lang w:val="fr-FR"/>
        </w:rPr>
        <w:t>ác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nước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gia</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nhập</w:t>
      </w:r>
      <w:proofErr w:type="spellEnd"/>
      <w:r w:rsidR="00B72ED2" w:rsidRPr="007B07B7">
        <w:rPr>
          <w:rFonts w:ascii="Times New Roman" w:hAnsi="Times New Roman" w:cs="Times New Roman"/>
          <w:sz w:val="26"/>
          <w:szCs w:val="26"/>
          <w:lang w:val="fr-FR"/>
        </w:rPr>
        <w:t xml:space="preserve"> (UPOV) </w:t>
      </w:r>
      <w:proofErr w:type="spellStart"/>
      <w:r w:rsidR="00B72ED2" w:rsidRPr="007B07B7">
        <w:rPr>
          <w:rFonts w:ascii="Times New Roman" w:hAnsi="Times New Roman" w:cs="Times New Roman"/>
          <w:sz w:val="26"/>
          <w:szCs w:val="26"/>
          <w:lang w:val="fr-FR"/>
        </w:rPr>
        <w:t>sau</w:t>
      </w:r>
      <w:proofErr w:type="spellEnd"/>
      <w:r w:rsidR="00B72ED2" w:rsidRPr="007B07B7">
        <w:rPr>
          <w:rFonts w:ascii="Times New Roman" w:hAnsi="Times New Roman" w:cs="Times New Roman"/>
          <w:sz w:val="26"/>
          <w:szCs w:val="26"/>
          <w:lang w:val="fr-FR"/>
        </w:rPr>
        <w:t xml:space="preserve"> 10 </w:t>
      </w:r>
      <w:proofErr w:type="spellStart"/>
      <w:r w:rsidR="00B72ED2" w:rsidRPr="007B07B7">
        <w:rPr>
          <w:rFonts w:ascii="Times New Roman" w:hAnsi="Times New Roman" w:cs="Times New Roman"/>
          <w:sz w:val="26"/>
          <w:szCs w:val="26"/>
          <w:lang w:val="fr-FR"/>
        </w:rPr>
        <w:t>năm</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sẽ</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tiến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hành</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bảo</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hộ</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tất</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cả</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các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loài</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cây</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trồng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và</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rPr>
        <w:t>Khoản</w:t>
      </w:r>
      <w:proofErr w:type="spellEnd"/>
      <w:r w:rsidR="00B72ED2" w:rsidRPr="007B07B7">
        <w:rPr>
          <w:rFonts w:ascii="Times New Roman" w:hAnsi="Times New Roman" w:cs="Times New Roman"/>
          <w:sz w:val="26"/>
          <w:szCs w:val="26"/>
        </w:rPr>
        <w:t xml:space="preserve"> 64 </w:t>
      </w:r>
      <w:proofErr w:type="spellStart"/>
      <w:r w:rsidR="00B72ED2" w:rsidRPr="007B07B7">
        <w:rPr>
          <w:rFonts w:ascii="Times New Roman" w:hAnsi="Times New Roman" w:cs="Times New Roman"/>
          <w:sz w:val="26"/>
          <w:szCs w:val="26"/>
        </w:rPr>
        <w:t>Điều</w:t>
      </w:r>
      <w:proofErr w:type="spellEnd"/>
      <w:r w:rsidR="00B72ED2" w:rsidRPr="007B07B7">
        <w:rPr>
          <w:rFonts w:ascii="Times New Roman" w:hAnsi="Times New Roman" w:cs="Times New Roman"/>
          <w:sz w:val="26"/>
          <w:szCs w:val="26"/>
        </w:rPr>
        <w:t xml:space="preserve"> 1 </w:t>
      </w:r>
      <w:proofErr w:type="spellStart"/>
      <w:r w:rsidR="00B72ED2" w:rsidRPr="007B07B7">
        <w:rPr>
          <w:rFonts w:ascii="Times New Roman" w:hAnsi="Times New Roman" w:cs="Times New Roman"/>
          <w:sz w:val="26"/>
          <w:szCs w:val="26"/>
        </w:rPr>
        <w:t>Luật</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Sửa</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đổi</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bổ</w:t>
      </w:r>
      <w:proofErr w:type="spellEnd"/>
      <w:r w:rsidR="00B72ED2" w:rsidRPr="007B07B7">
        <w:rPr>
          <w:rFonts w:ascii="Times New Roman" w:hAnsi="Times New Roman" w:cs="Times New Roman"/>
          <w:sz w:val="26"/>
          <w:szCs w:val="26"/>
        </w:rPr>
        <w:t xml:space="preserve"> sung </w:t>
      </w:r>
      <w:proofErr w:type="spellStart"/>
      <w:r w:rsidR="00B72ED2" w:rsidRPr="007B07B7">
        <w:rPr>
          <w:rFonts w:ascii="Times New Roman" w:hAnsi="Times New Roman" w:cs="Times New Roman"/>
          <w:sz w:val="26"/>
          <w:szCs w:val="26"/>
        </w:rPr>
        <w:t>một</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số</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điều</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Luật</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Sở</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hữu</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trí</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tuệ</w:t>
      </w:r>
      <w:proofErr w:type="spellEnd"/>
      <w:r w:rsidR="00B72ED2" w:rsidRPr="007B07B7">
        <w:rPr>
          <w:rFonts w:ascii="Times New Roman" w:hAnsi="Times New Roman" w:cs="Times New Roman"/>
          <w:sz w:val="26"/>
          <w:szCs w:val="26"/>
        </w:rPr>
        <w:t xml:space="preserve"> 2022 </w:t>
      </w:r>
      <w:proofErr w:type="spellStart"/>
      <w:r w:rsidR="00B72ED2" w:rsidRPr="007B07B7">
        <w:rPr>
          <w:rFonts w:ascii="Times New Roman" w:hAnsi="Times New Roman" w:cs="Times New Roman"/>
          <w:sz w:val="26"/>
          <w:szCs w:val="26"/>
        </w:rPr>
        <w:t>đã</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bỏ</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cụm</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từ</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Danh</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mục</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loài</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cây</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trồng</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được</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Nhà</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nước</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bảo</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hộ</w:t>
      </w:r>
      <w:proofErr w:type="spellEnd"/>
      <w:r w:rsidR="00B72ED2" w:rsidRPr="007B07B7">
        <w:rPr>
          <w:rFonts w:ascii="Times New Roman" w:hAnsi="Times New Roman" w:cs="Times New Roman"/>
          <w:sz w:val="26"/>
          <w:szCs w:val="26"/>
        </w:rPr>
        <w:t xml:space="preserve"> do </w:t>
      </w:r>
      <w:proofErr w:type="spellStart"/>
      <w:r w:rsidR="00B72ED2" w:rsidRPr="007B07B7">
        <w:rPr>
          <w:rFonts w:ascii="Times New Roman" w:hAnsi="Times New Roman" w:cs="Times New Roman"/>
          <w:sz w:val="26"/>
          <w:szCs w:val="26"/>
        </w:rPr>
        <w:t>bộ</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nông</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nghiệp</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và</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Phát</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triển</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nông</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thôn</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quy</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định</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có</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nghĩa</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là</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thực</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hiện</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bảo</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hộ</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tất</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cả</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các</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loài</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cây</w:t>
      </w:r>
      <w:proofErr w:type="spellEnd"/>
      <w:r w:rsidR="00B72ED2" w:rsidRPr="007B07B7">
        <w:rPr>
          <w:rFonts w:ascii="Times New Roman" w:hAnsi="Times New Roman" w:cs="Times New Roman"/>
          <w:sz w:val="26"/>
          <w:szCs w:val="26"/>
        </w:rPr>
        <w:t xml:space="preserve"> </w:t>
      </w:r>
      <w:proofErr w:type="spellStart"/>
      <w:r w:rsidR="00B72ED2" w:rsidRPr="007B07B7">
        <w:rPr>
          <w:rFonts w:ascii="Times New Roman" w:hAnsi="Times New Roman" w:cs="Times New Roman"/>
          <w:sz w:val="26"/>
          <w:szCs w:val="26"/>
        </w:rPr>
        <w:t>trồng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Để</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thực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hiện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được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việc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bảo</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hộ</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giống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cây</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trồng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mới</w:t>
      </w:r>
      <w:proofErr w:type="spellEnd"/>
      <w:r w:rsidR="00B72ED2" w:rsidRPr="007B07B7">
        <w:rPr>
          <w:rFonts w:ascii="Times New Roman" w:hAnsi="Times New Roman" w:cs="Times New Roman"/>
          <w:sz w:val="26"/>
          <w:szCs w:val="26"/>
          <w:lang w:val="fr-FR"/>
        </w:rPr>
        <w:t xml:space="preserve"> khi </w:t>
      </w:r>
      <w:proofErr w:type="spellStart"/>
      <w:r w:rsidR="00B72ED2" w:rsidRPr="007B07B7">
        <w:rPr>
          <w:rFonts w:ascii="Times New Roman" w:hAnsi="Times New Roman" w:cs="Times New Roman"/>
          <w:sz w:val="26"/>
          <w:szCs w:val="26"/>
          <w:lang w:val="fr-FR"/>
        </w:rPr>
        <w:t>có</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đơn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đăng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ký</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bảo</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hộ</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thì</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xây</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dựng</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tiêu</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chuẩn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khảo</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nghiệm</w:t>
      </w:r>
      <w:proofErr w:type="spellEnd"/>
      <w:r w:rsidR="00B72ED2" w:rsidRPr="007B07B7">
        <w:rPr>
          <w:rFonts w:ascii="Times New Roman" w:hAnsi="Times New Roman" w:cs="Times New Roman"/>
          <w:sz w:val="26"/>
          <w:szCs w:val="26"/>
          <w:lang w:val="fr-FR"/>
        </w:rPr>
        <w:t xml:space="preserve"> DUS là </w:t>
      </w:r>
      <w:proofErr w:type="spellStart"/>
      <w:r w:rsidR="00B72ED2" w:rsidRPr="007B07B7">
        <w:rPr>
          <w:rFonts w:ascii="Times New Roman" w:hAnsi="Times New Roman" w:cs="Times New Roman"/>
          <w:sz w:val="26"/>
          <w:szCs w:val="26"/>
          <w:lang w:val="fr-FR"/>
        </w:rPr>
        <w:t>việc</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cần</w:t>
      </w:r>
      <w:proofErr w:type="spellEnd"/>
      <w:r w:rsidR="00B72ED2" w:rsidRPr="007B07B7">
        <w:rPr>
          <w:rFonts w:ascii="Times New Roman" w:hAnsi="Times New Roman" w:cs="Times New Roman"/>
          <w:sz w:val="26"/>
          <w:szCs w:val="26"/>
          <w:lang w:val="fr-FR"/>
        </w:rPr>
        <w:t xml:space="preserve"> </w:t>
      </w:r>
      <w:proofErr w:type="spellStart"/>
      <w:r w:rsidR="00B72ED2" w:rsidRPr="007B07B7">
        <w:rPr>
          <w:rFonts w:ascii="Times New Roman" w:hAnsi="Times New Roman" w:cs="Times New Roman"/>
          <w:sz w:val="26"/>
          <w:szCs w:val="26"/>
          <w:lang w:val="fr-FR"/>
        </w:rPr>
        <w:t>thiết</w:t>
      </w:r>
      <w:proofErr w:type="spellEnd"/>
      <w:r w:rsidR="00B72ED2" w:rsidRPr="007B07B7">
        <w:rPr>
          <w:rFonts w:ascii="Times New Roman" w:eastAsia="Calibri" w:hAnsi="Times New Roman" w:cs="Times New Roman"/>
          <w:sz w:val="26"/>
          <w:szCs w:val="26"/>
        </w:rPr>
        <w:t>.</w:t>
      </w:r>
    </w:p>
    <w:p w14:paraId="1D4327F9" w14:textId="22173B72" w:rsidR="004F3F9D" w:rsidRPr="007B07B7" w:rsidRDefault="00311AF3"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hợp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yêu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cầu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nhập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mại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hóa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xuất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khẩu</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và</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hài</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hòa</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hóa</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đối</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với</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khu</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vực</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và</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quốc</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tế</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trong</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lĩnh</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vực</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bảo</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hộ</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quyền</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tác</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giả</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đối</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với</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giống</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cây</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trồng</w:t>
      </w:r>
      <w:proofErr w:type="spellEnd"/>
      <w:r w:rsidR="008C1DF7" w:rsidRPr="007B07B7">
        <w:rPr>
          <w:rFonts w:ascii="Times New Roman" w:hAnsi="Times New Roman" w:cs="Times New Roman"/>
          <w:sz w:val="26"/>
          <w:szCs w:val="26"/>
        </w:rPr>
        <w:t xml:space="preserve"> </w:t>
      </w:r>
      <w:proofErr w:type="spellStart"/>
      <w:r w:rsidR="008C1DF7" w:rsidRPr="007B07B7">
        <w:rPr>
          <w:rFonts w:ascii="Times New Roman" w:hAnsi="Times New Roman" w:cs="Times New Roman"/>
          <w:sz w:val="26"/>
          <w:szCs w:val="26"/>
        </w:rPr>
        <w:t>mới</w:t>
      </w:r>
      <w:proofErr w:type="spellEnd"/>
      <w:r w:rsidR="008C1DF7"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Việc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có</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một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tiêu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chuẩn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DUS </w:t>
      </w:r>
      <w:proofErr w:type="spellStart"/>
      <w:r w:rsidR="004F3F9D" w:rsidRPr="007B07B7">
        <w:rPr>
          <w:rFonts w:ascii="Times New Roman" w:hAnsi="Times New Roman" w:cs="Times New Roman"/>
          <w:sz w:val="26"/>
          <w:szCs w:val="26"/>
        </w:rPr>
        <w:t>chính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thức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không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chỉ</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lợi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w:t>
      </w:r>
      <w:proofErr w:type="spellEnd"/>
      <w:r w:rsidR="00CB6808"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nhân</w:t>
      </w:r>
      <w:proofErr w:type="spellEnd"/>
      <w:r w:rsidR="00CB6808"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tác</w:t>
      </w:r>
      <w:proofErr w:type="spellEnd"/>
      <w:r w:rsidR="00CB6808"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giả</w:t>
      </w:r>
      <w:proofErr w:type="spellEnd"/>
      <w:r w:rsidR="00CB6808" w:rsidRPr="007B07B7">
        <w:rPr>
          <w:rFonts w:ascii="Times New Roman" w:hAnsi="Times New Roman" w:cs="Times New Roman"/>
          <w:sz w:val="26"/>
          <w:szCs w:val="26"/>
        </w:rPr>
        <w:t>,</w:t>
      </w:r>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doanh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trong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việc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lập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quyền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sở</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hữu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trí</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tuệ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còn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giúp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chứng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minh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nguồn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gốc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minh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bạch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đáp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ứng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yêu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cầu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về</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truy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xuất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nguồn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gốc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sở</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hữu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trí</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tuệ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thị</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trường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nước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ngoài</w:t>
      </w:r>
      <w:proofErr w:type="spellEnd"/>
      <w:r w:rsidR="004F3F9D" w:rsidRPr="007B07B7">
        <w:rPr>
          <w:rFonts w:ascii="Times New Roman" w:hAnsi="Times New Roman" w:cs="Times New Roman"/>
          <w:sz w:val="26"/>
          <w:szCs w:val="26"/>
        </w:rPr>
        <w:t>.</w:t>
      </w:r>
    </w:p>
    <w:p w14:paraId="12A53238" w14:textId="3E47D018" w:rsidR="004F3F9D" w:rsidRPr="007B07B7" w:rsidRDefault="00121337"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b)</w:t>
      </w:r>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Mục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đích</w:t>
      </w:r>
      <w:proofErr w:type="spellEnd"/>
    </w:p>
    <w:p w14:paraId="66844929" w14:textId="02827CC8" w:rsidR="004F3F9D" w:rsidRPr="007B07B7" w:rsidRDefault="00121337"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Thiết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lập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hành</w:t>
      </w:r>
      <w:proofErr w:type="spellEnd"/>
      <w:r w:rsidR="004F3F9D" w:rsidRPr="007B07B7">
        <w:rPr>
          <w:rFonts w:ascii="Times New Roman" w:hAnsi="Times New Roman" w:cs="Times New Roman"/>
          <w:sz w:val="26"/>
          <w:szCs w:val="26"/>
        </w:rPr>
        <w:t xml:space="preserve"> lang </w:t>
      </w:r>
      <w:proofErr w:type="spellStart"/>
      <w:r w:rsidR="004F3F9D" w:rsidRPr="007B07B7">
        <w:rPr>
          <w:rFonts w:ascii="Times New Roman" w:hAnsi="Times New Roman" w:cs="Times New Roman"/>
          <w:sz w:val="26"/>
          <w:szCs w:val="26"/>
        </w:rPr>
        <w:t>pháp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lý</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công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DUS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Pr="007B07B7">
        <w:rPr>
          <w:rFonts w:ascii="Times New Roman" w:hAnsi="Times New Roman" w:cs="Times New Roman"/>
          <w:sz w:val="26"/>
          <w:szCs w:val="26"/>
        </w:rPr>
        <w:t>:</w:t>
      </w:r>
      <w:r w:rsidR="004F3F9D" w:rsidRPr="007B07B7">
        <w:rPr>
          <w:rFonts w:ascii="Times New Roman" w:hAnsi="Times New Roman" w:cs="Times New Roman"/>
          <w:sz w:val="26"/>
          <w:szCs w:val="26"/>
        </w:rPr>
        <w:t xml:space="preserve"> TCVN </w:t>
      </w:r>
      <w:proofErr w:type="spellStart"/>
      <w:r w:rsidR="004F3F9D" w:rsidRPr="007B07B7">
        <w:rPr>
          <w:rFonts w:ascii="Times New Roman" w:hAnsi="Times New Roman" w:cs="Times New Roman"/>
          <w:sz w:val="26"/>
          <w:szCs w:val="26"/>
        </w:rPr>
        <w:t>về</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DUS </w:t>
      </w:r>
      <w:proofErr w:type="spellStart"/>
      <w:r w:rsidR="004F3F9D" w:rsidRPr="007B07B7">
        <w:rPr>
          <w:rFonts w:ascii="Times New Roman" w:hAnsi="Times New Roman" w:cs="Times New Roman"/>
          <w:sz w:val="26"/>
          <w:szCs w:val="26"/>
        </w:rPr>
        <w:t>đối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sẽ</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tài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liệu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chính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thức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định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yêu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cầu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pháp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tiêu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chí</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đánh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giá</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một</w:t>
      </w:r>
      <w:proofErr w:type="spellEnd"/>
      <w:r w:rsidR="004F3F9D" w:rsidRPr="007B07B7">
        <w:rPr>
          <w:rFonts w:ascii="Times New Roman" w:hAnsi="Times New Roman" w:cs="Times New Roman"/>
          <w:sz w:val="26"/>
          <w:szCs w:val="26"/>
        </w:rPr>
        <w:t xml:space="preserve"> </w:t>
      </w:r>
      <w:proofErr w:type="spellStart"/>
      <w:r w:rsidR="001D2EA1" w:rsidRPr="007B07B7">
        <w:rPr>
          <w:rFonts w:ascii="Times New Roman" w:hAnsi="Times New Roman" w:cs="Times New Roman"/>
          <w:sz w:val="26"/>
          <w:szCs w:val="26"/>
        </w:rPr>
        <w:t>giống</w:t>
      </w:r>
      <w:proofErr w:type="spellEnd"/>
      <w:r w:rsidR="001D2EA1"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có</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đủ</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điều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kiện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được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cấp</w:t>
      </w:r>
      <w:proofErr w:type="spellEnd"/>
      <w:r w:rsidR="004F3F9D" w:rsidRPr="007B07B7">
        <w:rPr>
          <w:rFonts w:ascii="Times New Roman" w:hAnsi="Times New Roman" w:cs="Times New Roman"/>
          <w:sz w:val="26"/>
          <w:szCs w:val="26"/>
        </w:rPr>
        <w:t xml:space="preserve"> </w:t>
      </w:r>
      <w:proofErr w:type="spellStart"/>
      <w:r w:rsidR="00311AF3" w:rsidRPr="007B07B7">
        <w:rPr>
          <w:rFonts w:ascii="Times New Roman" w:hAnsi="Times New Roman" w:cs="Times New Roman"/>
          <w:sz w:val="26"/>
          <w:szCs w:val="26"/>
        </w:rPr>
        <w:t>bằng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w:t>
      </w:r>
      <w:proofErr w:type="spellEnd"/>
      <w:r w:rsidR="004F3F9D" w:rsidRPr="007B07B7">
        <w:rPr>
          <w:rFonts w:ascii="Times New Roman" w:hAnsi="Times New Roman" w:cs="Times New Roman"/>
          <w:sz w:val="26"/>
          <w:szCs w:val="26"/>
        </w:rPr>
        <w:t xml:space="preserve"> hay </w:t>
      </w:r>
      <w:proofErr w:type="spellStart"/>
      <w:r w:rsidR="004F3F9D" w:rsidRPr="007B07B7">
        <w:rPr>
          <w:rFonts w:ascii="Times New Roman" w:hAnsi="Times New Roman" w:cs="Times New Roman"/>
          <w:sz w:val="26"/>
          <w:szCs w:val="26"/>
        </w:rPr>
        <w:t>không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Đây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cứ</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cơ</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quan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chức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năng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tổ</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chức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liên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quan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triển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khai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hoạt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động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một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nhất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minh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bạch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đúng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định</w:t>
      </w:r>
      <w:proofErr w:type="spellEnd"/>
      <w:r w:rsidR="004F3F9D" w:rsidRPr="007B07B7">
        <w:rPr>
          <w:rFonts w:ascii="Times New Roman" w:hAnsi="Times New Roman" w:cs="Times New Roman"/>
          <w:sz w:val="26"/>
          <w:szCs w:val="26"/>
        </w:rPr>
        <w:t>.</w:t>
      </w:r>
    </w:p>
    <w:p w14:paraId="659EDB2C" w14:textId="2310CB65" w:rsidR="004F3F9D" w:rsidRPr="007B07B7" w:rsidRDefault="00121337"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Tăng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cường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năng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lực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trong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nước</w:t>
      </w:r>
      <w:proofErr w:type="spellEnd"/>
      <w:r w:rsidRPr="007B07B7">
        <w:rPr>
          <w:rFonts w:ascii="Times New Roman" w:hAnsi="Times New Roman" w:cs="Times New Roman"/>
          <w:sz w:val="26"/>
          <w:szCs w:val="26"/>
        </w:rPr>
        <w:t>:</w:t>
      </w:r>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Tiêu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chuẩn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sẽ</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cứ</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công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nhận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tổ</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chức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DUS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đào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bộ</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chuyên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môn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thiết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lập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cơ</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sở</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chất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năng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lực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hợp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đặc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của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loài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cây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trồng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này</w:t>
      </w:r>
      <w:proofErr w:type="spellEnd"/>
      <w:r w:rsidR="004F3F9D" w:rsidRPr="007B07B7">
        <w:rPr>
          <w:rFonts w:ascii="Times New Roman" w:hAnsi="Times New Roman" w:cs="Times New Roman"/>
          <w:sz w:val="26"/>
          <w:szCs w:val="26"/>
        </w:rPr>
        <w:t xml:space="preserve">. Qua </w:t>
      </w:r>
      <w:proofErr w:type="spellStart"/>
      <w:r w:rsidR="004F3F9D" w:rsidRPr="007B07B7">
        <w:rPr>
          <w:rFonts w:ascii="Times New Roman" w:hAnsi="Times New Roman" w:cs="Times New Roman"/>
          <w:sz w:val="26"/>
          <w:szCs w:val="26"/>
        </w:rPr>
        <w:t>đó</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góp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phần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xây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dựng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một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hệ</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bài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bản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chuyên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từng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bước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tự</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chủ</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trong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nước</w:t>
      </w:r>
      <w:proofErr w:type="spellEnd"/>
      <w:r w:rsidR="004F3F9D" w:rsidRPr="007B07B7">
        <w:rPr>
          <w:rFonts w:ascii="Times New Roman" w:hAnsi="Times New Roman" w:cs="Times New Roman"/>
          <w:sz w:val="26"/>
          <w:szCs w:val="26"/>
        </w:rPr>
        <w:t>.</w:t>
      </w:r>
    </w:p>
    <w:p w14:paraId="4F8FF518" w14:textId="0397EB5B" w:rsidR="004F3F9D" w:rsidRPr="007B07B7" w:rsidRDefault="00121337"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Khuyến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khích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đổi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mại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hóa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Pr="007B07B7">
        <w:rPr>
          <w:rFonts w:ascii="Times New Roman" w:hAnsi="Times New Roman" w:cs="Times New Roman"/>
          <w:sz w:val="26"/>
          <w:szCs w:val="26"/>
        </w:rPr>
        <w:t>:</w:t>
      </w:r>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Tiêu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chuẩn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kỹ</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rõ</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ràng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cơ</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sở</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chọn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yên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tâm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đầu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tư</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nghiên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cứu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chọn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đồng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thời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điều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kiện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mại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hóa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thông</w:t>
      </w:r>
      <w:proofErr w:type="spellEnd"/>
      <w:r w:rsidR="004F3F9D" w:rsidRPr="007B07B7">
        <w:rPr>
          <w:rFonts w:ascii="Times New Roman" w:hAnsi="Times New Roman" w:cs="Times New Roman"/>
          <w:sz w:val="26"/>
          <w:szCs w:val="26"/>
        </w:rPr>
        <w:t xml:space="preserve"> qua </w:t>
      </w:r>
      <w:proofErr w:type="spellStart"/>
      <w:r w:rsidR="004F3F9D" w:rsidRPr="007B07B7">
        <w:rPr>
          <w:rFonts w:ascii="Times New Roman" w:hAnsi="Times New Roman" w:cs="Times New Roman"/>
          <w:sz w:val="26"/>
          <w:szCs w:val="26"/>
        </w:rPr>
        <w:t>chuyển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giao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hợp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sản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xuất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nhân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Điều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này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góp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phần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nâng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cao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giá</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trị</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kinh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tế</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của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ngành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sản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xuất</w:t>
      </w:r>
      <w:proofErr w:type="spellEnd"/>
      <w:r w:rsidR="004F3F9D" w:rsidRPr="007B07B7">
        <w:rPr>
          <w:rFonts w:ascii="Times New Roman" w:hAnsi="Times New Roman" w:cs="Times New Roman"/>
          <w:sz w:val="26"/>
          <w:szCs w:val="26"/>
        </w:rPr>
        <w:t xml:space="preserve"> </w:t>
      </w:r>
      <w:proofErr w:type="spellStart"/>
      <w:r w:rsidR="00343085" w:rsidRPr="007B07B7">
        <w:rPr>
          <w:rFonts w:ascii="Times New Roman" w:hAnsi="Times New Roman" w:cs="Times New Roman"/>
          <w:sz w:val="26"/>
          <w:szCs w:val="26"/>
        </w:rPr>
        <w:t>hoa</w:t>
      </w:r>
      <w:proofErr w:type="spellEnd"/>
      <w:r w:rsidR="00343085" w:rsidRPr="007B07B7">
        <w:rPr>
          <w:rFonts w:ascii="Times New Roman" w:hAnsi="Times New Roman" w:cs="Times New Roman"/>
          <w:sz w:val="26"/>
          <w:szCs w:val="26"/>
        </w:rPr>
        <w:t xml:space="preserve"> </w:t>
      </w:r>
      <w:proofErr w:type="spellStart"/>
      <w:r w:rsidR="00343085" w:rsidRPr="007B07B7">
        <w:rPr>
          <w:rFonts w:ascii="Times New Roman" w:hAnsi="Times New Roman" w:cs="Times New Roman"/>
          <w:sz w:val="26"/>
          <w:szCs w:val="26"/>
        </w:rPr>
        <w:t>cây</w:t>
      </w:r>
      <w:proofErr w:type="spellEnd"/>
      <w:r w:rsidR="00343085" w:rsidRPr="007B07B7">
        <w:rPr>
          <w:rFonts w:ascii="Times New Roman" w:hAnsi="Times New Roman" w:cs="Times New Roman"/>
          <w:sz w:val="26"/>
          <w:szCs w:val="26"/>
        </w:rPr>
        <w:t xml:space="preserve"> </w:t>
      </w:r>
      <w:proofErr w:type="spellStart"/>
      <w:r w:rsidR="00343085" w:rsidRPr="007B07B7">
        <w:rPr>
          <w:rFonts w:ascii="Times New Roman" w:hAnsi="Times New Roman" w:cs="Times New Roman"/>
          <w:sz w:val="26"/>
          <w:szCs w:val="26"/>
        </w:rPr>
        <w:t>cảnh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động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lực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phát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triển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bền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vững</w:t>
      </w:r>
      <w:proofErr w:type="spellEnd"/>
      <w:r w:rsidR="004F3F9D" w:rsidRPr="007B07B7">
        <w:rPr>
          <w:rFonts w:ascii="Times New Roman" w:hAnsi="Times New Roman" w:cs="Times New Roman"/>
          <w:sz w:val="26"/>
          <w:szCs w:val="26"/>
        </w:rPr>
        <w:t>.</w:t>
      </w:r>
    </w:p>
    <w:p w14:paraId="4043A962" w14:textId="1D4C4F6F" w:rsidR="002B2891" w:rsidRPr="007B07B7" w:rsidRDefault="00121337" w:rsidP="00013C56">
      <w:pPr>
        <w:spacing w:before="100" w:after="0"/>
        <w:ind w:firstLine="720"/>
        <w:jc w:val="both"/>
        <w:rPr>
          <w:rFonts w:ascii="Times New Roman" w:hAnsi="Times New Roman" w:cs="Times New Roman"/>
          <w:sz w:val="26"/>
          <w:szCs w:val="26"/>
        </w:rPr>
      </w:pPr>
      <w:r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Tăng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cường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nhập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quốc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tế</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hợp</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tác</w:t>
      </w:r>
      <w:proofErr w:type="spellEnd"/>
      <w:r w:rsidR="004F3F9D" w:rsidRPr="007B07B7">
        <w:rPr>
          <w:rFonts w:ascii="Times New Roman" w:hAnsi="Times New Roman" w:cs="Times New Roman"/>
          <w:sz w:val="26"/>
          <w:szCs w:val="26"/>
        </w:rPr>
        <w:t xml:space="preserve"> song </w:t>
      </w:r>
      <w:proofErr w:type="spellStart"/>
      <w:r w:rsidR="004F3F9D" w:rsidRPr="007B07B7">
        <w:rPr>
          <w:rFonts w:ascii="Times New Roman" w:hAnsi="Times New Roman" w:cs="Times New Roman"/>
          <w:sz w:val="26"/>
          <w:szCs w:val="26"/>
        </w:rPr>
        <w:t>phương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trong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giống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cây</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trồng</w:t>
      </w:r>
      <w:proofErr w:type="spellEnd"/>
      <w:r w:rsidRPr="007B07B7">
        <w:rPr>
          <w:rFonts w:ascii="Times New Roman" w:hAnsi="Times New Roman" w:cs="Times New Roman"/>
          <w:sz w:val="26"/>
          <w:szCs w:val="26"/>
        </w:rPr>
        <w:t>:</w:t>
      </w:r>
      <w:r w:rsidR="004F3F9D" w:rsidRPr="007B07B7">
        <w:rPr>
          <w:rFonts w:ascii="Times New Roman" w:hAnsi="Times New Roman" w:cs="Times New Roman"/>
          <w:sz w:val="26"/>
          <w:szCs w:val="26"/>
        </w:rPr>
        <w:t xml:space="preserve"> TCVN </w:t>
      </w:r>
      <w:proofErr w:type="spellStart"/>
      <w:r w:rsidRPr="007B07B7">
        <w:rPr>
          <w:rFonts w:ascii="Times New Roman" w:hAnsi="Times New Roman" w:cs="Times New Roman"/>
          <w:sz w:val="26"/>
          <w:szCs w:val="26"/>
        </w:rPr>
        <w:t>khảo</w:t>
      </w:r>
      <w:proofErr w:type="spellEnd"/>
      <w:r w:rsidRPr="007B07B7">
        <w:rPr>
          <w:rFonts w:ascii="Times New Roman" w:hAnsi="Times New Roman" w:cs="Times New Roman"/>
          <w:sz w:val="26"/>
          <w:szCs w:val="26"/>
        </w:rPr>
        <w:t xml:space="preserve"> </w:t>
      </w:r>
      <w:proofErr w:type="spellStart"/>
      <w:r w:rsidRPr="007B07B7">
        <w:rPr>
          <w:rFonts w:ascii="Times New Roman" w:hAnsi="Times New Roman" w:cs="Times New Roman"/>
          <w:sz w:val="26"/>
          <w:szCs w:val="26"/>
        </w:rPr>
        <w:t>nghiệm</w:t>
      </w:r>
      <w:proofErr w:type="spellEnd"/>
      <w:r w:rsidRPr="007B07B7">
        <w:rPr>
          <w:rFonts w:ascii="Times New Roman" w:hAnsi="Times New Roman" w:cs="Times New Roman"/>
          <w:sz w:val="26"/>
          <w:szCs w:val="26"/>
        </w:rPr>
        <w:t xml:space="preserve"> </w:t>
      </w:r>
      <w:r w:rsidR="004F3F9D" w:rsidRPr="007B07B7">
        <w:rPr>
          <w:rFonts w:ascii="Times New Roman" w:hAnsi="Times New Roman" w:cs="Times New Roman"/>
          <w:sz w:val="26"/>
          <w:szCs w:val="26"/>
        </w:rPr>
        <w:t xml:space="preserve">DUS </w:t>
      </w:r>
      <w:proofErr w:type="spellStart"/>
      <w:r w:rsidR="001D2EA1" w:rsidRPr="007B07B7">
        <w:rPr>
          <w:rFonts w:ascii="Times New Roman" w:hAnsi="Times New Roman" w:cs="Times New Roman"/>
          <w:sz w:val="26"/>
          <w:szCs w:val="26"/>
        </w:rPr>
        <w:t>giống</w:t>
      </w:r>
      <w:proofErr w:type="spellEnd"/>
      <w:r w:rsidR="001D2EA1"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sẽ</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căn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cứ</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để</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Việt</w:t>
      </w:r>
      <w:proofErr w:type="spellEnd"/>
      <w:r w:rsidR="004F3F9D" w:rsidRPr="007B07B7">
        <w:rPr>
          <w:rFonts w:ascii="Times New Roman" w:hAnsi="Times New Roman" w:cs="Times New Roman"/>
          <w:sz w:val="26"/>
          <w:szCs w:val="26"/>
        </w:rPr>
        <w:t xml:space="preserve"> Nam </w:t>
      </w:r>
      <w:proofErr w:type="spellStart"/>
      <w:r w:rsidR="004F3F9D" w:rsidRPr="007B07B7">
        <w:rPr>
          <w:rFonts w:ascii="Times New Roman" w:hAnsi="Times New Roman" w:cs="Times New Roman"/>
          <w:sz w:val="26"/>
          <w:szCs w:val="26"/>
        </w:rPr>
        <w:t>tham</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trao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đổi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công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nhận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kết</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quả</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nghiệm</w:t>
      </w:r>
      <w:proofErr w:type="spellEnd"/>
      <w:r w:rsidR="004F3F9D" w:rsidRPr="007B07B7">
        <w:rPr>
          <w:rFonts w:ascii="Times New Roman" w:hAnsi="Times New Roman" w:cs="Times New Roman"/>
          <w:sz w:val="26"/>
          <w:szCs w:val="26"/>
        </w:rPr>
        <w:t xml:space="preserve"> DUS </w:t>
      </w:r>
      <w:proofErr w:type="spellStart"/>
      <w:r w:rsidR="004F3F9D" w:rsidRPr="007B07B7">
        <w:rPr>
          <w:rFonts w:ascii="Times New Roman" w:hAnsi="Times New Roman" w:cs="Times New Roman"/>
          <w:sz w:val="26"/>
          <w:szCs w:val="26"/>
        </w:rPr>
        <w:t>với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các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quốc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gia</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thành</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viên</w:t>
      </w:r>
      <w:proofErr w:type="spellEnd"/>
      <w:r w:rsidR="004F3F9D" w:rsidRPr="007B07B7">
        <w:rPr>
          <w:rFonts w:ascii="Times New Roman" w:hAnsi="Times New Roman" w:cs="Times New Roman"/>
          <w:sz w:val="26"/>
          <w:szCs w:val="26"/>
        </w:rPr>
        <w:t xml:space="preserve"> UPOV, </w:t>
      </w:r>
      <w:proofErr w:type="spellStart"/>
      <w:r w:rsidR="004F3F9D" w:rsidRPr="007B07B7">
        <w:rPr>
          <w:rFonts w:ascii="Times New Roman" w:hAnsi="Times New Roman" w:cs="Times New Roman"/>
          <w:sz w:val="26"/>
          <w:szCs w:val="26"/>
        </w:rPr>
        <w:t>từ</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đó</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tạo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điều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kiện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thuận</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lợi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cho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việc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bảo</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hộ</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thương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mại</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hóa</w:t>
      </w:r>
      <w:proofErr w:type="spellEnd"/>
      <w:r w:rsidR="004F3F9D" w:rsidRPr="007B07B7">
        <w:rPr>
          <w:rFonts w:ascii="Times New Roman" w:hAnsi="Times New Roman" w:cs="Times New Roman"/>
          <w:sz w:val="26"/>
          <w:szCs w:val="26"/>
        </w:rPr>
        <w:t xml:space="preserve"> </w:t>
      </w:r>
      <w:proofErr w:type="spellStart"/>
      <w:r w:rsidR="001D2EA1" w:rsidRPr="007B07B7">
        <w:rPr>
          <w:rFonts w:ascii="Times New Roman" w:hAnsi="Times New Roman" w:cs="Times New Roman"/>
          <w:sz w:val="26"/>
          <w:szCs w:val="26"/>
        </w:rPr>
        <w:t>giống</w:t>
      </w:r>
      <w:proofErr w:type="spellEnd"/>
      <w:r w:rsidR="001D2EA1" w:rsidRPr="007B07B7">
        <w:rPr>
          <w:rFonts w:ascii="Times New Roman" w:hAnsi="Times New Roman" w:cs="Times New Roman"/>
          <w:sz w:val="26"/>
          <w:szCs w:val="26"/>
        </w:rPr>
        <w:t xml:space="preserve"> </w:t>
      </w:r>
      <w:proofErr w:type="spellStart"/>
      <w:r w:rsidR="00CB6808" w:rsidRPr="007B07B7">
        <w:rPr>
          <w:rFonts w:ascii="Times New Roman" w:hAnsi="Times New Roman" w:cs="Times New Roman"/>
          <w:sz w:val="26"/>
          <w:szCs w:val="26"/>
        </w:rPr>
        <w:t>lạc</w:t>
      </w:r>
      <w:proofErr w:type="spellEnd"/>
      <w:r w:rsidR="004F3F9D" w:rsidRPr="007B07B7">
        <w:rPr>
          <w:rFonts w:ascii="Times New Roman" w:hAnsi="Times New Roman" w:cs="Times New Roman"/>
          <w:sz w:val="26"/>
          <w:szCs w:val="26"/>
        </w:rPr>
        <w:t xml:space="preserve"> ra </w:t>
      </w:r>
      <w:proofErr w:type="spellStart"/>
      <w:r w:rsidR="004F3F9D" w:rsidRPr="007B07B7">
        <w:rPr>
          <w:rFonts w:ascii="Times New Roman" w:hAnsi="Times New Roman" w:cs="Times New Roman"/>
          <w:sz w:val="26"/>
          <w:szCs w:val="26"/>
        </w:rPr>
        <w:t>thị</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trường</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khu</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vực</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và</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thế</w:t>
      </w:r>
      <w:proofErr w:type="spellEnd"/>
      <w:r w:rsidR="004F3F9D" w:rsidRPr="007B07B7">
        <w:rPr>
          <w:rFonts w:ascii="Times New Roman" w:hAnsi="Times New Roman" w:cs="Times New Roman"/>
          <w:sz w:val="26"/>
          <w:szCs w:val="26"/>
        </w:rPr>
        <w:t xml:space="preserve"> </w:t>
      </w:r>
      <w:proofErr w:type="spellStart"/>
      <w:r w:rsidR="004F3F9D" w:rsidRPr="007B07B7">
        <w:rPr>
          <w:rFonts w:ascii="Times New Roman" w:hAnsi="Times New Roman" w:cs="Times New Roman"/>
          <w:sz w:val="26"/>
          <w:szCs w:val="26"/>
        </w:rPr>
        <w:t>giới</w:t>
      </w:r>
      <w:proofErr w:type="spellEnd"/>
      <w:r w:rsidR="004F3F9D" w:rsidRPr="007B07B7">
        <w:rPr>
          <w:rFonts w:ascii="Times New Roman" w:hAnsi="Times New Roman" w:cs="Times New Roman"/>
          <w:sz w:val="26"/>
          <w:szCs w:val="26"/>
        </w:rPr>
        <w:t>.</w:t>
      </w:r>
    </w:p>
    <w:p w14:paraId="7FE93028" w14:textId="29A73B19" w:rsidR="00121337" w:rsidRPr="007B07B7" w:rsidRDefault="00121337" w:rsidP="00013C56">
      <w:pPr>
        <w:spacing w:before="100" w:after="0"/>
        <w:ind w:firstLine="720"/>
        <w:jc w:val="both"/>
        <w:rPr>
          <w:rFonts w:ascii="Times New Roman" w:hAnsi="Times New Roman" w:cs="Times New Roman"/>
          <w:b/>
          <w:bCs/>
          <w:sz w:val="26"/>
          <w:szCs w:val="26"/>
        </w:rPr>
      </w:pPr>
      <w:r w:rsidRPr="007B07B7">
        <w:rPr>
          <w:rFonts w:ascii="Times New Roman" w:hAnsi="Times New Roman" w:cs="Times New Roman"/>
          <w:b/>
          <w:bCs/>
          <w:sz w:val="26"/>
          <w:szCs w:val="26"/>
        </w:rPr>
        <w:t>II. GIẢI THÍCH NHỮNG NỘI DUNG CỦA DỰ THẢO TCVN</w:t>
      </w:r>
    </w:p>
    <w:p w14:paraId="294205A2" w14:textId="52D60673" w:rsidR="008D13FE" w:rsidRPr="007B07B7" w:rsidRDefault="00121337" w:rsidP="00013C56">
      <w:pPr>
        <w:spacing w:before="100" w:after="0"/>
        <w:ind w:firstLine="720"/>
        <w:jc w:val="both"/>
        <w:rPr>
          <w:rFonts w:ascii="Times New Roman" w:hAnsi="Times New Roman" w:cs="Times New Roman"/>
          <w:b/>
          <w:bCs/>
          <w:sz w:val="26"/>
          <w:szCs w:val="26"/>
        </w:rPr>
      </w:pPr>
      <w:r w:rsidRPr="007B07B7">
        <w:rPr>
          <w:rFonts w:ascii="Times New Roman" w:hAnsi="Times New Roman" w:cs="Times New Roman"/>
          <w:b/>
          <w:bCs/>
          <w:sz w:val="26"/>
          <w:szCs w:val="26"/>
        </w:rPr>
        <w:t xml:space="preserve">1. </w:t>
      </w:r>
      <w:proofErr w:type="spellStart"/>
      <w:r w:rsidRPr="007B07B7">
        <w:rPr>
          <w:rFonts w:ascii="Times New Roman" w:hAnsi="Times New Roman" w:cs="Times New Roman"/>
          <w:b/>
          <w:bCs/>
          <w:sz w:val="26"/>
          <w:szCs w:val="26"/>
        </w:rPr>
        <w:t>Tóm</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tắt</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phần</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chính</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của</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Tiêu</w:t>
      </w:r>
      <w:proofErr w:type="spellEnd"/>
      <w:r w:rsidRPr="007B07B7">
        <w:rPr>
          <w:rFonts w:ascii="Times New Roman" w:hAnsi="Times New Roman" w:cs="Times New Roman"/>
          <w:b/>
          <w:bCs/>
          <w:sz w:val="26"/>
          <w:szCs w:val="26"/>
        </w:rPr>
        <w:t xml:space="preserve"> </w:t>
      </w:r>
      <w:proofErr w:type="spellStart"/>
      <w:r w:rsidRPr="007B07B7">
        <w:rPr>
          <w:rFonts w:ascii="Times New Roman" w:hAnsi="Times New Roman" w:cs="Times New Roman"/>
          <w:b/>
          <w:bCs/>
          <w:sz w:val="26"/>
          <w:szCs w:val="26"/>
        </w:rPr>
        <w:t>chuẩn</w:t>
      </w:r>
      <w:proofErr w:type="spellEnd"/>
    </w:p>
    <w:p w14:paraId="786E302F" w14:textId="0D7281A2" w:rsidR="007112D7" w:rsidRPr="007B07B7" w:rsidRDefault="007112D7"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Giống cây nông nghiệp - Khảo nghiệm tính khác biệt, tính đồng nhất và tính ổn định  – </w:t>
      </w:r>
      <w:r w:rsidR="00CA5348" w:rsidRPr="007B07B7">
        <w:rPr>
          <w:rFonts w:ascii="Times New Roman" w:hAnsi="Times New Roman" w:cs="Times New Roman"/>
          <w:sz w:val="26"/>
          <w:szCs w:val="26"/>
          <w:lang w:val="nl-NL"/>
        </w:rPr>
        <w:t xml:space="preserve">Phần </w:t>
      </w:r>
      <w:r w:rsidR="00CB6808" w:rsidRPr="007B07B7">
        <w:rPr>
          <w:rFonts w:ascii="Times New Roman" w:hAnsi="Times New Roman" w:cs="Times New Roman"/>
          <w:sz w:val="26"/>
          <w:szCs w:val="26"/>
          <w:lang w:val="nl-NL"/>
        </w:rPr>
        <w:t>11</w:t>
      </w:r>
      <w:r w:rsidRPr="007B07B7">
        <w:rPr>
          <w:rFonts w:ascii="Times New Roman" w:hAnsi="Times New Roman" w:cs="Times New Roman"/>
          <w:sz w:val="26"/>
          <w:szCs w:val="26"/>
          <w:lang w:val="nl-NL"/>
        </w:rPr>
        <w:t xml:space="preserve">: Giống </w:t>
      </w:r>
      <w:r w:rsidR="00CB6808" w:rsidRPr="007B07B7">
        <w:rPr>
          <w:rFonts w:ascii="Times New Roman" w:hAnsi="Times New Roman" w:cs="Times New Roman"/>
          <w:sz w:val="26"/>
          <w:szCs w:val="26"/>
          <w:lang w:val="nl-NL"/>
        </w:rPr>
        <w:t>lạc</w:t>
      </w:r>
    </w:p>
    <w:p w14:paraId="2024D3F3" w14:textId="77777777" w:rsidR="00D22D0C" w:rsidRPr="007B07B7" w:rsidRDefault="00D22D0C" w:rsidP="00D22D0C">
      <w:pPr>
        <w:pStyle w:val="abc"/>
        <w:tabs>
          <w:tab w:val="left" w:pos="10980"/>
        </w:tabs>
        <w:spacing w:line="36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lastRenderedPageBreak/>
        <w:t>1. Phạm vi áp dụng</w:t>
      </w:r>
    </w:p>
    <w:p w14:paraId="3FE3D0E4" w14:textId="77777777" w:rsidR="00D22D0C" w:rsidRPr="007B07B7" w:rsidRDefault="00D22D0C" w:rsidP="00D22D0C">
      <w:pPr>
        <w:pStyle w:val="abc"/>
        <w:tabs>
          <w:tab w:val="left" w:pos="10980"/>
        </w:tabs>
        <w:spacing w:line="36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2. Tài liệu viện dẫn</w:t>
      </w:r>
    </w:p>
    <w:p w14:paraId="21D19CD6" w14:textId="77777777" w:rsidR="00D22D0C" w:rsidRPr="007B07B7" w:rsidRDefault="00D22D0C" w:rsidP="00D22D0C">
      <w:pPr>
        <w:autoSpaceDE w:val="0"/>
        <w:autoSpaceDN w:val="0"/>
        <w:spacing w:after="0" w:line="360" w:lineRule="auto"/>
        <w:jc w:val="both"/>
        <w:rPr>
          <w:rFonts w:ascii="Times New Roman" w:eastAsia="Times New Roman" w:hAnsi="Times New Roman"/>
          <w:sz w:val="26"/>
          <w:szCs w:val="26"/>
          <w:lang w:val="nl-NL"/>
        </w:rPr>
      </w:pPr>
      <w:bookmarkStart w:id="0" w:name="_Toc289696927"/>
      <w:r w:rsidRPr="007B07B7">
        <w:rPr>
          <w:rFonts w:ascii="Times New Roman" w:eastAsia="Times New Roman" w:hAnsi="Times New Roman"/>
          <w:sz w:val="26"/>
          <w:szCs w:val="26"/>
          <w:lang w:val="nl-NL"/>
        </w:rPr>
        <w:t>3 Thuật ngữ và định nghĩa</w:t>
      </w:r>
      <w:bookmarkEnd w:id="0"/>
      <w:r w:rsidRPr="007B07B7">
        <w:rPr>
          <w:rFonts w:ascii="Times New Roman" w:eastAsia="Times New Roman" w:hAnsi="Times New Roman"/>
          <w:sz w:val="26"/>
          <w:szCs w:val="26"/>
          <w:lang w:val="nl-NL"/>
        </w:rPr>
        <w:t xml:space="preserve"> và chữ viết tắt</w:t>
      </w:r>
    </w:p>
    <w:p w14:paraId="017A87B3" w14:textId="77777777" w:rsidR="00D22D0C" w:rsidRPr="007B07B7" w:rsidRDefault="00D22D0C" w:rsidP="00D22D0C">
      <w:pPr>
        <w:autoSpaceDE w:val="0"/>
        <w:autoSpaceDN w:val="0"/>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3.1 Thật ngữ và định nghĩa</w:t>
      </w:r>
    </w:p>
    <w:p w14:paraId="54B49C38" w14:textId="53E09551" w:rsidR="00D22D0C" w:rsidRDefault="00D22D0C" w:rsidP="00D22D0C">
      <w:pPr>
        <w:autoSpaceDE w:val="0"/>
        <w:autoSpaceDN w:val="0"/>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3.1.1 Giống khảo nghiệm</w:t>
      </w:r>
    </w:p>
    <w:p w14:paraId="69CD38F0" w14:textId="44007FA5" w:rsidR="00E50670" w:rsidRDefault="00E50670"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3.1.2 Giống đối chứng</w:t>
      </w:r>
    </w:p>
    <w:p w14:paraId="45F77A04" w14:textId="622DC5B0" w:rsidR="00E50670" w:rsidRDefault="00E50670"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31.3 Giống tương tự</w:t>
      </w:r>
    </w:p>
    <w:p w14:paraId="1105EE98" w14:textId="3E9F49EC" w:rsidR="00E50670" w:rsidRDefault="00E50670"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3.1.4 Giống điển hình</w:t>
      </w:r>
    </w:p>
    <w:p w14:paraId="7FE3BA19" w14:textId="1707148B" w:rsidR="00E50670" w:rsidRDefault="00E50670"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3.1.5 Giống biết đến rộng rãi</w:t>
      </w:r>
    </w:p>
    <w:p w14:paraId="05ABE7B3" w14:textId="1B574810" w:rsidR="00FB73C8" w:rsidRDefault="00FB73C8"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3.1.6 Mẫu chuẩn</w:t>
      </w:r>
    </w:p>
    <w:p w14:paraId="7E744F39" w14:textId="14078D58" w:rsidR="00FB73C8" w:rsidRDefault="00FB73C8"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3.1.7 Tính đặc trưng</w:t>
      </w:r>
    </w:p>
    <w:p w14:paraId="00C627B0" w14:textId="2F4DEDF6" w:rsidR="00FB73C8" w:rsidRDefault="00FB73C8"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3.1.8 Cây khác dạng</w:t>
      </w:r>
    </w:p>
    <w:p w14:paraId="5EE35FD7" w14:textId="1B8551A9" w:rsidR="00E50670" w:rsidRPr="00FB73C8" w:rsidRDefault="00FB73C8" w:rsidP="00D22D0C">
      <w:pPr>
        <w:autoSpaceDE w:val="0"/>
        <w:autoSpaceDN w:val="0"/>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3.2 Chữ viết tắt</w:t>
      </w:r>
    </w:p>
    <w:p w14:paraId="73CAB412" w14:textId="77777777" w:rsidR="00D22D0C" w:rsidRPr="007B07B7" w:rsidRDefault="00D22D0C" w:rsidP="00D22D0C">
      <w:pPr>
        <w:spacing w:after="0" w:line="360" w:lineRule="auto"/>
        <w:jc w:val="both"/>
        <w:rPr>
          <w:rFonts w:ascii="Times New Roman" w:eastAsia="Times New Roman" w:hAnsi="Times New Roman"/>
          <w:sz w:val="26"/>
          <w:szCs w:val="26"/>
          <w:lang w:val="nl-NL"/>
        </w:rPr>
      </w:pPr>
      <w:bookmarkStart w:id="1" w:name="_Toc289696928"/>
      <w:r w:rsidRPr="007B07B7">
        <w:rPr>
          <w:rFonts w:ascii="Times New Roman" w:eastAsia="Times New Roman" w:hAnsi="Times New Roman"/>
          <w:sz w:val="26"/>
          <w:szCs w:val="26"/>
          <w:lang w:val="nl-NL"/>
        </w:rPr>
        <w:t xml:space="preserve">4.   Yêu cầu </w:t>
      </w:r>
      <w:bookmarkEnd w:id="1"/>
      <w:r w:rsidRPr="007B07B7">
        <w:rPr>
          <w:rFonts w:ascii="Times New Roman" w:eastAsia="Times New Roman" w:hAnsi="Times New Roman"/>
          <w:sz w:val="26"/>
          <w:szCs w:val="26"/>
          <w:lang w:val="nl-NL"/>
        </w:rPr>
        <w:t>về khảo nghiệm</w:t>
      </w:r>
    </w:p>
    <w:p w14:paraId="426B1B63" w14:textId="080CB8F0" w:rsidR="00D22D0C" w:rsidRPr="00FB73C8" w:rsidRDefault="00D22D0C" w:rsidP="00D22D0C">
      <w:pPr>
        <w:spacing w:after="0" w:line="360" w:lineRule="auto"/>
        <w:jc w:val="both"/>
        <w:rPr>
          <w:rFonts w:ascii="Times New Roman" w:eastAsia="Times New Roman" w:hAnsi="Times New Roman"/>
          <w:sz w:val="26"/>
          <w:szCs w:val="26"/>
          <w:lang w:val="vi-VN"/>
        </w:rPr>
      </w:pPr>
      <w:r w:rsidRPr="007B07B7">
        <w:rPr>
          <w:rFonts w:ascii="Times New Roman" w:eastAsia="Times New Roman" w:hAnsi="Times New Roman"/>
          <w:sz w:val="26"/>
          <w:szCs w:val="26"/>
          <w:lang w:val="nl-NL"/>
        </w:rPr>
        <w:t xml:space="preserve">4.1 Yêu cầu về địa điểm, cơ sở hạ tầng, trang thiết bị khảo nghiệm tính khác biệt, tính đồng nhất và tính ổn định của giống </w:t>
      </w:r>
      <w:r w:rsidR="00FB73C8">
        <w:rPr>
          <w:rFonts w:ascii="Times New Roman" w:eastAsia="Times New Roman" w:hAnsi="Times New Roman"/>
          <w:sz w:val="26"/>
          <w:szCs w:val="26"/>
          <w:lang w:val="vi-VN"/>
        </w:rPr>
        <w:t>lạc</w:t>
      </w:r>
    </w:p>
    <w:p w14:paraId="220680C1"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4.2 Tính trạng đặc trưng của giống</w:t>
      </w:r>
    </w:p>
    <w:p w14:paraId="6E863325"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4.3 Vật liệu khảo nghiệm</w:t>
      </w:r>
    </w:p>
    <w:p w14:paraId="2D64F3C6"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4.3.1 Giống khảo nghiệm </w:t>
      </w:r>
    </w:p>
    <w:p w14:paraId="14E8CAF9"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4.3.1.1 Khối lượng giống gửi khảo nghiệm: </w:t>
      </w:r>
    </w:p>
    <w:p w14:paraId="41BF7658"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4.3.1.2 Chất lượng hạt giống khảo nghiệm: </w:t>
      </w:r>
    </w:p>
    <w:p w14:paraId="692BD72C"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4.3.1.3 Thời gian gửi giống khảo nghiệm: </w:t>
      </w:r>
    </w:p>
    <w:p w14:paraId="51EA9E95"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4.3.2 Giống đối chứng</w:t>
      </w:r>
    </w:p>
    <w:p w14:paraId="30D28DAD"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4.3.2.1 Xác định giống đối chứng</w:t>
      </w:r>
    </w:p>
    <w:p w14:paraId="1891EDA2"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4.3.2.2 Chất lượng hạt giống đối chứng</w:t>
      </w:r>
    </w:p>
    <w:p w14:paraId="315613C7"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4.4 Phân nhóm giống khảo nghiệm</w:t>
      </w:r>
    </w:p>
    <w:p w14:paraId="4E418E69"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 Phương pháp khảo nghiệm</w:t>
      </w:r>
    </w:p>
    <w:p w14:paraId="4401392C"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5.1 Cách tiến hành</w:t>
      </w:r>
    </w:p>
    <w:p w14:paraId="7DFB1D74"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5.1.1 Thời gian khảo nghiệm</w:t>
      </w:r>
    </w:p>
    <w:p w14:paraId="25A5EE7E"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5.1.2 Điểm khảo nghiệm</w:t>
      </w:r>
    </w:p>
    <w:p w14:paraId="69BB1B48"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5.1.3 Bố trí thí nghiệm</w:t>
      </w:r>
    </w:p>
    <w:p w14:paraId="4A128C3F"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5.1.4 Các biện pháp kỹ thuật  </w:t>
      </w:r>
    </w:p>
    <w:p w14:paraId="449B26BA"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lastRenderedPageBreak/>
        <w:t>5.2 Phương pháp đánh giá</w:t>
      </w:r>
    </w:p>
    <w:p w14:paraId="0F297F3F"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5.2.1 Yêu cầu chung  </w:t>
      </w:r>
    </w:p>
    <w:p w14:paraId="460346EA"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5.2.2 Đánh giá tính khác biệt</w:t>
      </w:r>
    </w:p>
    <w:p w14:paraId="06C44D3D" w14:textId="77777777" w:rsidR="00D22D0C" w:rsidRPr="007B07B7"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5.2.3 Đánh giá tính đồng nhất </w:t>
      </w:r>
    </w:p>
    <w:p w14:paraId="33D3C28D" w14:textId="6B1F7553" w:rsidR="00D22D0C" w:rsidRDefault="00D22D0C" w:rsidP="00D22D0C">
      <w:pPr>
        <w:spacing w:after="0" w:line="360" w:lineRule="auto"/>
        <w:jc w:val="both"/>
        <w:rPr>
          <w:rFonts w:ascii="Times New Roman" w:eastAsia="Times New Roman" w:hAnsi="Times New Roman"/>
          <w:sz w:val="26"/>
          <w:szCs w:val="26"/>
          <w:lang w:val="nl-NL"/>
        </w:rPr>
      </w:pPr>
      <w:r w:rsidRPr="007B07B7">
        <w:rPr>
          <w:rFonts w:ascii="Times New Roman" w:eastAsia="Times New Roman" w:hAnsi="Times New Roman"/>
          <w:sz w:val="26"/>
          <w:szCs w:val="26"/>
          <w:lang w:val="nl-NL"/>
        </w:rPr>
        <w:t xml:space="preserve">5.2.4 Đánh giá tính ổn định </w:t>
      </w:r>
    </w:p>
    <w:p w14:paraId="30E4DC73" w14:textId="12670210" w:rsidR="00FB73C8" w:rsidRPr="00FB73C8" w:rsidRDefault="00FB73C8" w:rsidP="00D22D0C">
      <w:pPr>
        <w:spacing w:after="0" w:line="360" w:lineRule="auto"/>
        <w:jc w:val="both"/>
        <w:rPr>
          <w:rFonts w:ascii="Times New Roman" w:eastAsia="Times New Roman" w:hAnsi="Times New Roman"/>
          <w:sz w:val="26"/>
          <w:szCs w:val="26"/>
          <w:lang w:val="vi-VN"/>
        </w:rPr>
      </w:pPr>
      <w:r>
        <w:rPr>
          <w:rFonts w:ascii="Times New Roman" w:eastAsia="Times New Roman" w:hAnsi="Times New Roman"/>
          <w:sz w:val="26"/>
          <w:szCs w:val="26"/>
          <w:lang w:val="vi-VN"/>
        </w:rPr>
        <w:t>5.3 Báo cáo kết quả khảo nghiệm</w:t>
      </w:r>
    </w:p>
    <w:p w14:paraId="5DDB6733" w14:textId="13EB5295" w:rsidR="00D22D0C" w:rsidRPr="007B07B7" w:rsidRDefault="00D22D0C" w:rsidP="00D22D0C">
      <w:pPr>
        <w:pStyle w:val="abc"/>
        <w:tabs>
          <w:tab w:val="left" w:pos="10980"/>
        </w:tabs>
        <w:spacing w:line="360" w:lineRule="auto"/>
        <w:jc w:val="both"/>
        <w:rPr>
          <w:rFonts w:ascii="Times New Roman" w:hAnsi="Times New Roman" w:cs="Times New Roman"/>
          <w:spacing w:val="-8"/>
          <w:sz w:val="26"/>
          <w:szCs w:val="26"/>
          <w:lang w:val="nl-NL"/>
        </w:rPr>
      </w:pPr>
      <w:r w:rsidRPr="007B07B7">
        <w:rPr>
          <w:rFonts w:ascii="Times New Roman" w:hAnsi="Times New Roman" w:cs="Times New Roman"/>
          <w:spacing w:val="-8"/>
          <w:sz w:val="26"/>
          <w:szCs w:val="26"/>
          <w:lang w:val="nl-NL"/>
        </w:rPr>
        <w:t>Phụ lục A (</w:t>
      </w:r>
      <w:r w:rsidR="00541228">
        <w:rPr>
          <w:rFonts w:ascii="Times New Roman" w:hAnsi="Times New Roman" w:cs="Times New Roman"/>
          <w:spacing w:val="-8"/>
          <w:sz w:val="26"/>
          <w:szCs w:val="26"/>
          <w:lang w:val="vi-VN"/>
        </w:rPr>
        <w:t>Q</w:t>
      </w:r>
      <w:r w:rsidRPr="007B07B7">
        <w:rPr>
          <w:rFonts w:ascii="Times New Roman" w:hAnsi="Times New Roman" w:cs="Times New Roman"/>
          <w:spacing w:val="-8"/>
          <w:sz w:val="26"/>
          <w:szCs w:val="26"/>
          <w:lang w:val="nl-NL"/>
        </w:rPr>
        <w:t>uy định): Bảng các tính trạng đặc trưng theo dõi một số tính trạng.</w:t>
      </w:r>
    </w:p>
    <w:p w14:paraId="4512F069" w14:textId="39572069" w:rsidR="00D22D0C" w:rsidRPr="007B07B7" w:rsidRDefault="00D22D0C" w:rsidP="00D22D0C">
      <w:pPr>
        <w:pStyle w:val="abc"/>
        <w:tabs>
          <w:tab w:val="left" w:pos="10980"/>
        </w:tabs>
        <w:spacing w:line="360" w:lineRule="auto"/>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Phụ lục B (</w:t>
      </w:r>
      <w:r w:rsidR="00541228">
        <w:rPr>
          <w:rFonts w:ascii="Times New Roman" w:hAnsi="Times New Roman" w:cs="Times New Roman"/>
          <w:sz w:val="26"/>
          <w:szCs w:val="26"/>
          <w:lang w:val="vi-VN"/>
        </w:rPr>
        <w:t>Q</w:t>
      </w:r>
      <w:r w:rsidRPr="007B07B7">
        <w:rPr>
          <w:rFonts w:ascii="Times New Roman" w:hAnsi="Times New Roman" w:cs="Times New Roman"/>
          <w:sz w:val="26"/>
          <w:szCs w:val="26"/>
          <w:lang w:val="nl-NL"/>
        </w:rPr>
        <w:t>uy định): Tờ khai kỹ thuật khảo nghiệm DUS giống lạc</w:t>
      </w:r>
    </w:p>
    <w:p w14:paraId="029DC0AB" w14:textId="3577066C" w:rsidR="00D22D0C" w:rsidRPr="00541228" w:rsidRDefault="00D22D0C" w:rsidP="00D22D0C">
      <w:pPr>
        <w:pStyle w:val="abc"/>
        <w:tabs>
          <w:tab w:val="left" w:pos="10980"/>
        </w:tabs>
        <w:spacing w:line="360" w:lineRule="auto"/>
        <w:jc w:val="both"/>
        <w:rPr>
          <w:rFonts w:ascii="Times New Roman" w:hAnsi="Times New Roman" w:cs="Times New Roman"/>
          <w:sz w:val="26"/>
          <w:szCs w:val="26"/>
          <w:lang w:val="vi-VN"/>
        </w:rPr>
      </w:pPr>
      <w:r w:rsidRPr="007B07B7">
        <w:rPr>
          <w:rFonts w:ascii="Times New Roman" w:hAnsi="Times New Roman" w:cs="Times New Roman"/>
          <w:sz w:val="26"/>
          <w:szCs w:val="26"/>
          <w:lang w:val="nl-NL"/>
        </w:rPr>
        <w:t>Phụ lục C (</w:t>
      </w:r>
      <w:r w:rsidR="00541228">
        <w:rPr>
          <w:rFonts w:ascii="Times New Roman" w:hAnsi="Times New Roman" w:cs="Times New Roman"/>
          <w:sz w:val="26"/>
          <w:szCs w:val="26"/>
          <w:lang w:val="vi-VN"/>
        </w:rPr>
        <w:t xml:space="preserve">Quy định </w:t>
      </w:r>
      <w:r w:rsidRPr="007B07B7">
        <w:rPr>
          <w:rFonts w:ascii="Times New Roman" w:hAnsi="Times New Roman" w:cs="Times New Roman"/>
          <w:sz w:val="26"/>
          <w:szCs w:val="26"/>
          <w:lang w:val="nl-NL"/>
        </w:rPr>
        <w:t xml:space="preserve">): </w:t>
      </w:r>
      <w:r w:rsidRPr="007B07B7">
        <w:rPr>
          <w:rFonts w:ascii="Times New Roman" w:hAnsi="Times New Roman" w:cs="Times New Roman"/>
          <w:spacing w:val="-8"/>
          <w:sz w:val="26"/>
          <w:szCs w:val="26"/>
          <w:lang w:val="nl-NL"/>
        </w:rPr>
        <w:t xml:space="preserve">Hướng dẫn theo dõi </w:t>
      </w:r>
      <w:r w:rsidR="00541228">
        <w:rPr>
          <w:rFonts w:ascii="Times New Roman" w:hAnsi="Times New Roman" w:cs="Times New Roman"/>
          <w:spacing w:val="-8"/>
          <w:sz w:val="26"/>
          <w:szCs w:val="26"/>
          <w:lang w:val="vi-VN"/>
        </w:rPr>
        <w:t>giai đoạn sinh trưởng</w:t>
      </w:r>
    </w:p>
    <w:p w14:paraId="78F50F66" w14:textId="684DF227" w:rsidR="00D22D0C" w:rsidRPr="00FB73C8" w:rsidRDefault="00D22D0C" w:rsidP="00D22D0C">
      <w:pPr>
        <w:pStyle w:val="abc"/>
        <w:tabs>
          <w:tab w:val="left" w:pos="10980"/>
        </w:tabs>
        <w:spacing w:line="360" w:lineRule="auto"/>
        <w:jc w:val="both"/>
        <w:rPr>
          <w:rFonts w:ascii="Times New Roman" w:hAnsi="Times New Roman" w:cs="Times New Roman"/>
          <w:spacing w:val="-8"/>
          <w:sz w:val="26"/>
          <w:szCs w:val="26"/>
          <w:lang w:val="vi-VN"/>
        </w:rPr>
      </w:pPr>
      <w:r w:rsidRPr="007B07B7">
        <w:rPr>
          <w:rFonts w:ascii="Times New Roman" w:hAnsi="Times New Roman" w:cs="Times New Roman"/>
          <w:sz w:val="26"/>
          <w:szCs w:val="26"/>
          <w:lang w:val="nl-NL"/>
        </w:rPr>
        <w:t>Phụ lục D (</w:t>
      </w:r>
      <w:r w:rsidR="00541228">
        <w:rPr>
          <w:rFonts w:ascii="Times New Roman" w:hAnsi="Times New Roman" w:cs="Times New Roman"/>
          <w:sz w:val="26"/>
          <w:szCs w:val="26"/>
          <w:lang w:val="vi-VN"/>
        </w:rPr>
        <w:t>T</w:t>
      </w:r>
      <w:r w:rsidRPr="007B07B7">
        <w:rPr>
          <w:rFonts w:ascii="Times New Roman" w:hAnsi="Times New Roman" w:cs="Times New Roman"/>
          <w:sz w:val="26"/>
          <w:szCs w:val="26"/>
          <w:lang w:val="nl-NL"/>
        </w:rPr>
        <w:t xml:space="preserve">ham khảo): Hướng dẫn </w:t>
      </w:r>
      <w:r w:rsidR="00FB73C8">
        <w:rPr>
          <w:rFonts w:ascii="Times New Roman" w:hAnsi="Times New Roman" w:cs="Times New Roman"/>
          <w:sz w:val="26"/>
          <w:szCs w:val="26"/>
          <w:lang w:val="vi-VN"/>
        </w:rPr>
        <w:t>theo dõi một số tính trạng</w:t>
      </w:r>
    </w:p>
    <w:p w14:paraId="6539F611" w14:textId="373A7DBA" w:rsidR="00E50670" w:rsidRDefault="00D22D0C" w:rsidP="00D22D0C">
      <w:pPr>
        <w:pStyle w:val="abc"/>
        <w:tabs>
          <w:tab w:val="left" w:pos="10980"/>
        </w:tabs>
        <w:spacing w:line="360" w:lineRule="auto"/>
        <w:jc w:val="both"/>
        <w:rPr>
          <w:rFonts w:ascii="Times New Roman" w:hAnsi="Times New Roman" w:cs="Times New Roman"/>
          <w:spacing w:val="-8"/>
          <w:sz w:val="26"/>
          <w:szCs w:val="26"/>
          <w:lang w:val="nl-NL"/>
        </w:rPr>
      </w:pPr>
      <w:r w:rsidRPr="007B07B7">
        <w:rPr>
          <w:rFonts w:ascii="Times New Roman" w:hAnsi="Times New Roman" w:cs="Times New Roman"/>
          <w:spacing w:val="-8"/>
          <w:sz w:val="26"/>
          <w:szCs w:val="26"/>
          <w:lang w:val="nl-NL"/>
        </w:rPr>
        <w:t>Phụ lục E (</w:t>
      </w:r>
      <w:r w:rsidR="00541228">
        <w:rPr>
          <w:rFonts w:ascii="Times New Roman" w:hAnsi="Times New Roman" w:cs="Times New Roman"/>
          <w:spacing w:val="-8"/>
          <w:sz w:val="26"/>
          <w:szCs w:val="26"/>
          <w:lang w:val="vi-VN"/>
        </w:rPr>
        <w:t>Q</w:t>
      </w:r>
      <w:r w:rsidRPr="007B07B7">
        <w:rPr>
          <w:rFonts w:ascii="Times New Roman" w:hAnsi="Times New Roman" w:cs="Times New Roman"/>
          <w:spacing w:val="-8"/>
          <w:sz w:val="26"/>
          <w:szCs w:val="26"/>
          <w:lang w:val="nl-NL"/>
        </w:rPr>
        <w:t>uy định): Báo cáo kết quả khảo nghiệm.</w:t>
      </w:r>
    </w:p>
    <w:p w14:paraId="1FF82F30" w14:textId="2CE6D2ED" w:rsidR="00FB73C8" w:rsidRPr="00FB73C8" w:rsidRDefault="00FB73C8" w:rsidP="00D22D0C">
      <w:pPr>
        <w:pStyle w:val="abc"/>
        <w:tabs>
          <w:tab w:val="left" w:pos="10980"/>
        </w:tabs>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Phụ lục F (Tham khảo): Hướng dẫn kỹ thuật canh tác</w:t>
      </w:r>
    </w:p>
    <w:p w14:paraId="573A8A08" w14:textId="2478F92A" w:rsidR="007112D7" w:rsidRPr="007B07B7" w:rsidRDefault="007112D7"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b/>
          <w:bCs/>
          <w:sz w:val="26"/>
          <w:szCs w:val="26"/>
          <w:lang w:val="nl-NL"/>
        </w:rPr>
        <w:t>2. Giải thích những quy định trong Tiêu chuẩn</w:t>
      </w:r>
      <w:r w:rsidR="00D06B9B" w:rsidRPr="007B07B7">
        <w:rPr>
          <w:rFonts w:ascii="Times New Roman" w:hAnsi="Times New Roman" w:cs="Times New Roman"/>
          <w:sz w:val="26"/>
          <w:szCs w:val="26"/>
          <w:lang w:val="nl-NL"/>
        </w:rPr>
        <w:t xml:space="preserve"> (</w:t>
      </w:r>
      <w:r w:rsidR="00D06B9B" w:rsidRPr="007B07B7">
        <w:rPr>
          <w:rFonts w:ascii="Times New Roman" w:hAnsi="Times New Roman" w:cs="Times New Roman"/>
          <w:i/>
          <w:iCs/>
          <w:sz w:val="26"/>
          <w:szCs w:val="26"/>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B07B7">
        <w:rPr>
          <w:rFonts w:ascii="Times New Roman" w:hAnsi="Times New Roman" w:cs="Times New Roman"/>
          <w:sz w:val="26"/>
          <w:szCs w:val="26"/>
          <w:lang w:val="nl-NL"/>
        </w:rPr>
        <w:t>)</w:t>
      </w:r>
    </w:p>
    <w:p w14:paraId="5898DC9F" w14:textId="73FFAD30" w:rsidR="007112D7" w:rsidRPr="007B07B7" w:rsidRDefault="00D06B9B"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2.1. Căn cứ khoa học và thực tiễn đối với các nội dung của dự thảo</w:t>
      </w:r>
    </w:p>
    <w:p w14:paraId="0B19F7D3" w14:textId="34E25C77"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Quy chuẩn kỹ thuật quốc gia về khảo nghiệm tính khác biệt. tính đồng nhất và tính ổn định của giống lạc QCVN01-67:2011/BNNPTNT</w:t>
      </w:r>
      <w:r w:rsidR="002170F4">
        <w:rPr>
          <w:rFonts w:ascii="Times New Roman" w:hAnsi="Times New Roman" w:cs="Times New Roman"/>
          <w:sz w:val="26"/>
          <w:szCs w:val="26"/>
          <w:lang w:val="nl-NL"/>
        </w:rPr>
        <w:t>.</w:t>
      </w:r>
    </w:p>
    <w:p w14:paraId="7E45228E" w14:textId="6B0219A5"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TG/93/4 </w:t>
      </w:r>
      <w:r w:rsidRPr="007B07B7">
        <w:rPr>
          <w:rFonts w:ascii="Times New Roman" w:hAnsi="Times New Roman"/>
          <w:sz w:val="26"/>
          <w:szCs w:val="26"/>
          <w:lang w:val="nl-NL"/>
        </w:rPr>
        <w:t xml:space="preserve"> </w:t>
      </w:r>
      <w:r w:rsidRPr="007B07B7">
        <w:rPr>
          <w:rFonts w:ascii="Times New Roman" w:hAnsi="Times New Roman"/>
          <w:sz w:val="26"/>
          <w:szCs w:val="26"/>
        </w:rPr>
        <w:t>Guidelines for the Conduct of  tests</w:t>
      </w:r>
      <w:r w:rsidRPr="007B07B7">
        <w:rPr>
          <w:rFonts w:ascii="Times New Roman" w:hAnsi="Times New Roman" w:cs="Times New Roman"/>
          <w:sz w:val="26"/>
          <w:szCs w:val="26"/>
        </w:rPr>
        <w:t xml:space="preserve"> </w:t>
      </w:r>
      <w:r w:rsidRPr="007B07B7">
        <w:rPr>
          <w:rFonts w:ascii="Times New Roman" w:hAnsi="Times New Roman"/>
          <w:sz w:val="26"/>
          <w:szCs w:val="26"/>
        </w:rPr>
        <w:t xml:space="preserve">for Distinctness. Uniformity and </w:t>
      </w:r>
      <w:r w:rsidRPr="007B07B7">
        <w:rPr>
          <w:rFonts w:ascii="Times New Roman" w:hAnsi="Times New Roman" w:cs="Times New Roman"/>
          <w:sz w:val="26"/>
          <w:szCs w:val="26"/>
          <w:lang w:val="nl-NL"/>
        </w:rPr>
        <w:t>Stablity of Groundnut</w:t>
      </w:r>
      <w:r w:rsidR="002170F4">
        <w:rPr>
          <w:rFonts w:ascii="Times New Roman" w:hAnsi="Times New Roman" w:cs="Times New Roman"/>
          <w:sz w:val="26"/>
          <w:szCs w:val="26"/>
          <w:lang w:val="nl-NL"/>
        </w:rPr>
        <w:t>.</w:t>
      </w:r>
    </w:p>
    <w:p w14:paraId="3D4B97AC" w14:textId="4A9EB5AB"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TG/1/3 General Introduction to the Examination of Distinctness. Uniformity and Stability and the Development of Harmonized Descriptions of New Varieties of Plants (Hướng dẫn chung về đánh giá tính khác biệt. tính đồng nhất. tính ổn định và hài hòa hóa trong mô tả giống cây trồng mới)</w:t>
      </w:r>
      <w:r w:rsidR="002170F4">
        <w:rPr>
          <w:rFonts w:ascii="Times New Roman" w:hAnsi="Times New Roman" w:cs="Times New Roman"/>
          <w:sz w:val="26"/>
          <w:szCs w:val="26"/>
          <w:lang w:val="nl-NL"/>
        </w:rPr>
        <w:t>.</w:t>
      </w:r>
      <w:r w:rsidRPr="007B07B7">
        <w:rPr>
          <w:rFonts w:ascii="Times New Roman" w:hAnsi="Times New Roman" w:cs="Times New Roman"/>
          <w:sz w:val="26"/>
          <w:szCs w:val="26"/>
          <w:lang w:val="nl-NL"/>
        </w:rPr>
        <w:t xml:space="preserve"> </w:t>
      </w:r>
    </w:p>
    <w:p w14:paraId="18068584" w14:textId="77777777"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TGP/8/1: Trail design and techiques used in the examination of Distinctness. Uniformity and Stability (Phương pháp bố trí thí nghiệm và các biện pháp kỹ thuật được sử dụng để đánh giá tính khác biệt. tính đồng nhất và tính ổn định)</w:t>
      </w:r>
    </w:p>
    <w:p w14:paraId="4D3CDF3C" w14:textId="77777777"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TGP/9/1 Examining Distinctness (Đánh giá tính khác biệt)</w:t>
      </w:r>
    </w:p>
    <w:p w14:paraId="334CE92C" w14:textId="77777777"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TGP/10/1 Examining Uniformity (Đánh giá  tính đồng nhất)</w:t>
      </w:r>
    </w:p>
    <w:p w14:paraId="289A17CD" w14:textId="77777777" w:rsidR="00B91479" w:rsidRPr="007B07B7" w:rsidRDefault="00B91479" w:rsidP="00B91479">
      <w:pPr>
        <w:pStyle w:val="abc"/>
        <w:tabs>
          <w:tab w:val="left" w:pos="10980"/>
        </w:tabs>
        <w:spacing w:before="60" w:after="6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TGP/11/1 Examining Stability (Đánh giá tính ổn định)</w:t>
      </w:r>
    </w:p>
    <w:p w14:paraId="730D10D5" w14:textId="4397B6A9" w:rsidR="00F0744A" w:rsidRPr="007B07B7" w:rsidRDefault="00F0744A"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2.2. Khảo sát thực địa phục vụ xây dựng nội dung dự thảo TCVN</w:t>
      </w:r>
    </w:p>
    <w:p w14:paraId="5C0BC8DE" w14:textId="13F75BBA" w:rsidR="00C93CE5" w:rsidRPr="007B07B7" w:rsidRDefault="00C93CE5"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Để xây dựng bảng tính trạng đặc trưng, </w:t>
      </w:r>
      <w:r w:rsidR="003D4D9D" w:rsidRPr="007B07B7">
        <w:rPr>
          <w:rFonts w:ascii="Times New Roman" w:hAnsi="Times New Roman" w:cs="Times New Roman"/>
          <w:sz w:val="26"/>
          <w:szCs w:val="26"/>
          <w:lang w:val="nl-NL"/>
        </w:rPr>
        <w:t>Ban</w:t>
      </w:r>
      <w:r w:rsidRPr="007B07B7">
        <w:rPr>
          <w:rFonts w:ascii="Times New Roman" w:hAnsi="Times New Roman" w:cs="Times New Roman"/>
          <w:sz w:val="26"/>
          <w:szCs w:val="26"/>
          <w:lang w:val="nl-NL"/>
        </w:rPr>
        <w:t xml:space="preserve"> soạn thảo đã thực hiện khảo sát thực tế các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xml:space="preserve"> đang được sản xuất phổ biến trong nước và tham khảo cơ sở dữ liệu giống tại các đơn vị nghiên cứu, sản xuất giống (</w:t>
      </w:r>
      <w:r w:rsidR="006C00E9" w:rsidRPr="007B07B7">
        <w:rPr>
          <w:rFonts w:ascii="Times New Roman" w:hAnsi="Times New Roman" w:cs="Times New Roman"/>
          <w:sz w:val="26"/>
          <w:szCs w:val="26"/>
          <w:lang w:val="nl-NL"/>
        </w:rPr>
        <w:t xml:space="preserve">Trung tâm nghiên cứu và phát triền </w:t>
      </w:r>
      <w:r w:rsidR="00F31212" w:rsidRPr="007B07B7">
        <w:rPr>
          <w:rFonts w:ascii="Times New Roman" w:hAnsi="Times New Roman" w:cs="Times New Roman"/>
          <w:sz w:val="26"/>
          <w:szCs w:val="26"/>
          <w:lang w:val="nl-NL"/>
        </w:rPr>
        <w:t xml:space="preserve">đậu </w:t>
      </w:r>
      <w:r w:rsidR="00F31212" w:rsidRPr="007B07B7">
        <w:rPr>
          <w:rFonts w:ascii="Times New Roman" w:hAnsi="Times New Roman" w:cs="Times New Roman"/>
          <w:sz w:val="26"/>
          <w:szCs w:val="26"/>
          <w:lang w:val="nl-NL"/>
        </w:rPr>
        <w:lastRenderedPageBreak/>
        <w:t>đỗ</w:t>
      </w:r>
      <w:r w:rsidRPr="007B07B7">
        <w:rPr>
          <w:rFonts w:ascii="Times New Roman" w:hAnsi="Times New Roman" w:cs="Times New Roman"/>
          <w:sz w:val="26"/>
          <w:szCs w:val="26"/>
          <w:lang w:val="nl-NL"/>
        </w:rPr>
        <w:t>,</w:t>
      </w:r>
      <w:r w:rsidR="006C00E9" w:rsidRPr="007B07B7">
        <w:rPr>
          <w:rFonts w:ascii="Times New Roman" w:hAnsi="Times New Roman" w:cs="Times New Roman"/>
          <w:sz w:val="26"/>
          <w:szCs w:val="26"/>
          <w:lang w:val="nl-NL"/>
        </w:rPr>
        <w:t xml:space="preserve"> </w:t>
      </w:r>
      <w:r w:rsidR="00F31212" w:rsidRPr="007B07B7">
        <w:rPr>
          <w:rFonts w:ascii="Times New Roman" w:hAnsi="Times New Roman" w:cs="Times New Roman"/>
          <w:sz w:val="26"/>
          <w:szCs w:val="26"/>
          <w:lang w:val="nl-NL"/>
        </w:rPr>
        <w:t>Học viện Nông nghiệp Việt Nam, Viện Di truyền Nông nghiệp...Chuyên gia về đậu đỗ</w:t>
      </w:r>
      <w:r w:rsidRPr="007B07B7">
        <w:rPr>
          <w:rFonts w:ascii="Times New Roman" w:hAnsi="Times New Roman" w:cs="Times New Roman"/>
          <w:sz w:val="26"/>
          <w:szCs w:val="26"/>
          <w:lang w:val="nl-NL"/>
        </w:rPr>
        <w:t>).</w:t>
      </w:r>
    </w:p>
    <w:p w14:paraId="4B25DAB8" w14:textId="7F6A8A0C"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a) </w:t>
      </w:r>
      <w:r w:rsidR="00C93CE5" w:rsidRPr="007B07B7">
        <w:rPr>
          <w:rFonts w:ascii="Times New Roman" w:hAnsi="Times New Roman" w:cs="Times New Roman"/>
          <w:sz w:val="26"/>
          <w:szCs w:val="26"/>
          <w:lang w:val="nl-NL"/>
        </w:rPr>
        <w:t>Căn cứ lựa chọn tính trạng</w:t>
      </w:r>
    </w:p>
    <w:p w14:paraId="108E5C80" w14:textId="77777777" w:rsidR="00C93CE5" w:rsidRPr="007B07B7" w:rsidRDefault="00C93CE5"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Các tính trạng được lựa chọn đưa vào bảng tính trạng đặc trưng dựa trên 3 nguyên tắc:</w:t>
      </w:r>
    </w:p>
    <w:p w14:paraId="70CACB60" w14:textId="0BFDDA14"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C93CE5" w:rsidRPr="007B07B7">
        <w:rPr>
          <w:rFonts w:ascii="Times New Roman" w:hAnsi="Times New Roman" w:cs="Times New Roman"/>
          <w:sz w:val="26"/>
          <w:szCs w:val="26"/>
          <w:lang w:val="nl-NL"/>
        </w:rPr>
        <w:t>Tính di truyền ổn định và ít chịu ảnh hưởng của điều kiện ngoại cảnh</w:t>
      </w:r>
      <w:r w:rsidR="00C25B7B" w:rsidRPr="007B07B7">
        <w:rPr>
          <w:rFonts w:ascii="Times New Roman" w:hAnsi="Times New Roman" w:cs="Times New Roman"/>
          <w:sz w:val="26"/>
          <w:szCs w:val="26"/>
          <w:lang w:val="nl-NL"/>
        </w:rPr>
        <w:t>;</w:t>
      </w:r>
    </w:p>
    <w:p w14:paraId="3E9CA428" w14:textId="08305725"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C93CE5" w:rsidRPr="007B07B7">
        <w:rPr>
          <w:rFonts w:ascii="Times New Roman" w:hAnsi="Times New Roman" w:cs="Times New Roman"/>
          <w:sz w:val="26"/>
          <w:szCs w:val="26"/>
          <w:lang w:val="nl-NL"/>
        </w:rPr>
        <w:t>Có khả năng quan sát hoặc đo lường được bằng phương pháp khách quan, khoa học</w:t>
      </w:r>
      <w:r w:rsidR="00C25B7B" w:rsidRPr="007B07B7">
        <w:rPr>
          <w:rFonts w:ascii="Times New Roman" w:hAnsi="Times New Roman" w:cs="Times New Roman"/>
          <w:sz w:val="26"/>
          <w:szCs w:val="26"/>
          <w:lang w:val="nl-NL"/>
        </w:rPr>
        <w:t>;</w:t>
      </w:r>
    </w:p>
    <w:p w14:paraId="66B56E73" w14:textId="24BF33E6"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C93CE5" w:rsidRPr="007B07B7">
        <w:rPr>
          <w:rFonts w:ascii="Times New Roman" w:hAnsi="Times New Roman" w:cs="Times New Roman"/>
          <w:sz w:val="26"/>
          <w:szCs w:val="26"/>
          <w:lang w:val="nl-NL"/>
        </w:rPr>
        <w:t>Có tính phân biệt rõ ràng giữa các giống (nhằm phục vụ mục tiêu phân biệt giống trong khảo nghiệm DUS).</w:t>
      </w:r>
    </w:p>
    <w:p w14:paraId="17EA3AC4" w14:textId="4C94E7C4" w:rsidR="00C93CE5" w:rsidRPr="007B07B7" w:rsidRDefault="00C93CE5"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Bảng tính trạng trong dự thảo bao gồm </w:t>
      </w:r>
      <w:r w:rsidR="00F31212" w:rsidRPr="007B07B7">
        <w:rPr>
          <w:rFonts w:ascii="Times New Roman" w:hAnsi="Times New Roman" w:cs="Times New Roman"/>
          <w:sz w:val="26"/>
          <w:szCs w:val="26"/>
          <w:lang w:val="nl-NL"/>
        </w:rPr>
        <w:t>17</w:t>
      </w:r>
      <w:r w:rsidRPr="007B07B7">
        <w:rPr>
          <w:rFonts w:ascii="Times New Roman" w:hAnsi="Times New Roman" w:cs="Times New Roman"/>
          <w:sz w:val="26"/>
          <w:szCs w:val="26"/>
          <w:lang w:val="nl-NL"/>
        </w:rPr>
        <w:t xml:space="preserve"> tính trạng</w:t>
      </w:r>
      <w:r w:rsidR="00424AE5" w:rsidRPr="007B07B7">
        <w:rPr>
          <w:rFonts w:ascii="Times New Roman" w:hAnsi="Times New Roman" w:cs="Times New Roman"/>
          <w:sz w:val="26"/>
          <w:szCs w:val="26"/>
          <w:lang w:val="nl-NL"/>
        </w:rPr>
        <w:t xml:space="preserve"> </w:t>
      </w:r>
      <w:r w:rsidR="00A56EB5" w:rsidRPr="007B07B7">
        <w:rPr>
          <w:rFonts w:ascii="Times New Roman" w:hAnsi="Times New Roman" w:cs="Times New Roman"/>
          <w:sz w:val="26"/>
          <w:szCs w:val="26"/>
          <w:lang w:val="nl-NL"/>
        </w:rPr>
        <w:t>được phân loại</w:t>
      </w:r>
      <w:r w:rsidRPr="007B07B7">
        <w:rPr>
          <w:rFonts w:ascii="Times New Roman" w:hAnsi="Times New Roman" w:cs="Times New Roman"/>
          <w:sz w:val="26"/>
          <w:szCs w:val="26"/>
          <w:lang w:val="nl-NL"/>
        </w:rPr>
        <w:t xml:space="preserve"> tính trạng </w:t>
      </w:r>
      <w:r w:rsidR="00A56EB5" w:rsidRPr="007B07B7">
        <w:rPr>
          <w:rFonts w:ascii="Times New Roman" w:hAnsi="Times New Roman" w:cs="Times New Roman"/>
          <w:sz w:val="26"/>
          <w:szCs w:val="26"/>
          <w:lang w:val="nl-NL"/>
        </w:rPr>
        <w:t>chất lượng</w:t>
      </w:r>
      <w:r w:rsidRPr="007B07B7">
        <w:rPr>
          <w:rFonts w:ascii="Times New Roman" w:hAnsi="Times New Roman" w:cs="Times New Roman"/>
          <w:sz w:val="26"/>
          <w:szCs w:val="26"/>
          <w:lang w:val="nl-NL"/>
        </w:rPr>
        <w:t xml:space="preserve"> (PQ), </w:t>
      </w:r>
      <w:r w:rsidR="00A56EB5" w:rsidRPr="007B07B7">
        <w:rPr>
          <w:rFonts w:ascii="Times New Roman" w:hAnsi="Times New Roman" w:cs="Times New Roman"/>
          <w:sz w:val="26"/>
          <w:szCs w:val="26"/>
          <w:lang w:val="nl-NL"/>
        </w:rPr>
        <w:t>số</w:t>
      </w:r>
      <w:r w:rsidRPr="007B07B7">
        <w:rPr>
          <w:rFonts w:ascii="Times New Roman" w:hAnsi="Times New Roman" w:cs="Times New Roman"/>
          <w:sz w:val="26"/>
          <w:szCs w:val="26"/>
          <w:lang w:val="nl-NL"/>
        </w:rPr>
        <w:t xml:space="preserve"> lượng (QN) và giả </w:t>
      </w:r>
      <w:r w:rsidR="00A56EB5" w:rsidRPr="007B07B7">
        <w:rPr>
          <w:rFonts w:ascii="Times New Roman" w:hAnsi="Times New Roman" w:cs="Times New Roman"/>
          <w:sz w:val="26"/>
          <w:szCs w:val="26"/>
          <w:lang w:val="nl-NL"/>
        </w:rPr>
        <w:t>chất lượng</w:t>
      </w:r>
      <w:r w:rsidRPr="007B07B7">
        <w:rPr>
          <w:rFonts w:ascii="Times New Roman" w:hAnsi="Times New Roman" w:cs="Times New Roman"/>
          <w:sz w:val="26"/>
          <w:szCs w:val="26"/>
          <w:lang w:val="nl-NL"/>
        </w:rPr>
        <w:t xml:space="preserve"> (QL), sử dụng các mã số theo thang điểm UPOV để đảm bảo chuẩn hóa và khả năng tích hợp với hệ thống quốc tế.</w:t>
      </w:r>
    </w:p>
    <w:p w14:paraId="35A36D0B" w14:textId="302DB040"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b) </w:t>
      </w:r>
      <w:r w:rsidR="00C93CE5" w:rsidRPr="007B07B7">
        <w:rPr>
          <w:rFonts w:ascii="Times New Roman" w:hAnsi="Times New Roman" w:cs="Times New Roman"/>
          <w:sz w:val="26"/>
          <w:szCs w:val="26"/>
          <w:lang w:val="nl-NL"/>
        </w:rPr>
        <w:t>Phân loại và minh họa tính trạng</w:t>
      </w:r>
    </w:p>
    <w:p w14:paraId="2B9F17BD" w14:textId="2525C888"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C93CE5" w:rsidRPr="007B07B7">
        <w:rPr>
          <w:rFonts w:ascii="Times New Roman" w:hAnsi="Times New Roman" w:cs="Times New Roman"/>
          <w:sz w:val="26"/>
          <w:szCs w:val="26"/>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C93CE5" w:rsidRPr="007B07B7">
        <w:rPr>
          <w:rFonts w:ascii="Times New Roman" w:hAnsi="Times New Roman" w:cs="Times New Roman"/>
          <w:sz w:val="26"/>
          <w:szCs w:val="26"/>
          <w:lang w:val="nl-NL"/>
        </w:rPr>
        <w:t>Một số tính trạng đặc biệt quan trọng và được đánh dấu (*) để đảm bảo luôn phải sử dụng trong mô tả giống</w:t>
      </w:r>
      <w:r w:rsidR="00C25B7B" w:rsidRPr="007B07B7">
        <w:rPr>
          <w:rFonts w:ascii="Times New Roman" w:hAnsi="Times New Roman" w:cs="Times New Roman"/>
          <w:sz w:val="26"/>
          <w:szCs w:val="26"/>
          <w:lang w:val="nl-NL"/>
        </w:rPr>
        <w:t>.</w:t>
      </w:r>
    </w:p>
    <w:p w14:paraId="0027DE9E" w14:textId="4C35AA88"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c) </w:t>
      </w:r>
      <w:r w:rsidR="00C93CE5" w:rsidRPr="007B07B7">
        <w:rPr>
          <w:rFonts w:ascii="Times New Roman" w:hAnsi="Times New Roman" w:cs="Times New Roman"/>
          <w:sz w:val="26"/>
          <w:szCs w:val="26"/>
          <w:lang w:val="nl-NL"/>
        </w:rPr>
        <w:t>Khả năng ứng dụng trong thực tiễn</w:t>
      </w:r>
    </w:p>
    <w:p w14:paraId="0AEA52CE" w14:textId="2E828A2E" w:rsidR="00C93CE5" w:rsidRPr="007B07B7" w:rsidRDefault="00C93CE5"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Bảng tính trạng được xây dựng vừa đảm bảo tính khoa học, vừa phù hợp với điều kiện sản xuất, khảo nghiệm tại Việt Nam. Ví dụ:</w:t>
      </w:r>
    </w:p>
    <w:p w14:paraId="3269C842" w14:textId="1B10131C"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F31212" w:rsidRPr="007B07B7">
        <w:rPr>
          <w:rFonts w:ascii="Times New Roman" w:hAnsi="Times New Roman" w:cs="Times New Roman"/>
          <w:sz w:val="26"/>
          <w:szCs w:val="26"/>
          <w:lang w:val="nl-NL"/>
        </w:rPr>
        <w:t>Cây: mật độ cành</w:t>
      </w:r>
    </w:p>
    <w:p w14:paraId="1A388BD9" w14:textId="6452D3DD" w:rsidR="006C00E9" w:rsidRPr="007B07B7" w:rsidRDefault="006C00E9"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Tính trạng trên lá: kích thước, </w:t>
      </w:r>
      <w:r w:rsidR="00F31212" w:rsidRPr="007B07B7">
        <w:rPr>
          <w:rFonts w:ascii="Times New Roman" w:hAnsi="Times New Roman" w:cs="Times New Roman"/>
          <w:sz w:val="26"/>
          <w:szCs w:val="26"/>
          <w:lang w:val="nl-NL"/>
        </w:rPr>
        <w:t xml:space="preserve">hình dạng, </w:t>
      </w:r>
      <w:r w:rsidRPr="007B07B7">
        <w:rPr>
          <w:rFonts w:ascii="Times New Roman" w:hAnsi="Times New Roman" w:cs="Times New Roman"/>
          <w:sz w:val="26"/>
          <w:szCs w:val="26"/>
          <w:lang w:val="nl-NL"/>
        </w:rPr>
        <w:t>thế, màu sắc...;</w:t>
      </w:r>
    </w:p>
    <w:p w14:paraId="648CF186" w14:textId="24BF42B7" w:rsidR="00C93CE5"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w:t>
      </w:r>
      <w:r w:rsidR="00F31212" w:rsidRPr="007B07B7">
        <w:rPr>
          <w:rFonts w:ascii="Times New Roman" w:hAnsi="Times New Roman" w:cs="Times New Roman"/>
          <w:sz w:val="26"/>
          <w:szCs w:val="26"/>
          <w:lang w:val="nl-NL"/>
        </w:rPr>
        <w:t>Tính trạng trên quả</w:t>
      </w:r>
      <w:r w:rsidRPr="007B07B7">
        <w:rPr>
          <w:rFonts w:ascii="Times New Roman" w:hAnsi="Times New Roman" w:cs="Times New Roman"/>
          <w:sz w:val="26"/>
          <w:szCs w:val="26"/>
          <w:lang w:val="nl-NL"/>
        </w:rPr>
        <w:t>:</w:t>
      </w:r>
      <w:r w:rsidR="00F31212" w:rsidRPr="007B07B7">
        <w:rPr>
          <w:rFonts w:ascii="Times New Roman" w:hAnsi="Times New Roman" w:cs="Times New Roman"/>
          <w:sz w:val="26"/>
          <w:szCs w:val="26"/>
          <w:lang w:val="nl-NL"/>
        </w:rPr>
        <w:t xml:space="preserve"> eo quả, mạng lưới trên bề mặt quả, số ngăn hạt...</w:t>
      </w:r>
    </w:p>
    <w:p w14:paraId="3E347997" w14:textId="497076D4" w:rsidR="00F31212" w:rsidRPr="007B07B7" w:rsidRDefault="00F31212"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Tính trạng trên hạt: màu sắc vỏ, khối lượng 100 hạt...</w:t>
      </w:r>
    </w:p>
    <w:p w14:paraId="66FD02A1" w14:textId="4262566C" w:rsidR="003D4D9D" w:rsidRPr="007B07B7" w:rsidRDefault="003D4D9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Các nội dung kỹ thuật trong Dự thảo TCVN DUS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xml:space="preserve"> một cách minh bạch, chính xác, phù hợp với thông lệ quốc tế và nhu cầu thực tiễn trong nước.</w:t>
      </w:r>
    </w:p>
    <w:p w14:paraId="199E8F71" w14:textId="7AE0C8CF" w:rsidR="00853CFD" w:rsidRPr="007B07B7" w:rsidRDefault="00853CFD"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 Tính ưu việt và những điểm cần chú ý của dự thảo Tiêu chuẩn đối với các cơ quan, tổ chức, cá nhân góp ý dự thảo</w:t>
      </w:r>
    </w:p>
    <w:p w14:paraId="2764EC88" w14:textId="3613DFF9" w:rsidR="00853CFD" w:rsidRPr="007B07B7" w:rsidRDefault="00853CFD"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3.1. Tính ưu việt của dự thảo Tiêu chuẩn</w:t>
      </w:r>
    </w:p>
    <w:p w14:paraId="2DF7C229" w14:textId="2D2BAA70" w:rsidR="00853CFD" w:rsidRPr="007B07B7" w:rsidRDefault="00853CF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lastRenderedPageBreak/>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6C5F2767" w:rsidR="00853CFD" w:rsidRPr="007B07B7" w:rsidRDefault="00853CF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Bảng tính trạng đặc trưng toàn diện, khoa học và dễ áp dụng: Với </w:t>
      </w:r>
      <w:r w:rsidR="00B91479" w:rsidRPr="007B07B7">
        <w:rPr>
          <w:rFonts w:ascii="Times New Roman" w:hAnsi="Times New Roman" w:cs="Times New Roman"/>
          <w:sz w:val="26"/>
          <w:szCs w:val="26"/>
          <w:lang w:val="nl-NL"/>
        </w:rPr>
        <w:t>17</w:t>
      </w:r>
      <w:r w:rsidRPr="007B07B7">
        <w:rPr>
          <w:rFonts w:ascii="Times New Roman" w:hAnsi="Times New Roman" w:cs="Times New Roman"/>
          <w:sz w:val="26"/>
          <w:szCs w:val="26"/>
          <w:lang w:val="nl-NL"/>
        </w:rPr>
        <w:t xml:space="preserve"> tính trạng </w:t>
      </w:r>
      <w:r w:rsidR="00B91479" w:rsidRPr="007B07B7">
        <w:rPr>
          <w:rFonts w:ascii="Times New Roman" w:hAnsi="Times New Roman" w:cs="Times New Roman"/>
          <w:sz w:val="26"/>
          <w:szCs w:val="26"/>
          <w:lang w:val="nl-NL"/>
        </w:rPr>
        <w:t xml:space="preserve">đặc trưng </w:t>
      </w:r>
      <w:r w:rsidRPr="007B07B7">
        <w:rPr>
          <w:rFonts w:ascii="Times New Roman" w:hAnsi="Times New Roman" w:cs="Times New Roman"/>
          <w:sz w:val="26"/>
          <w:szCs w:val="26"/>
          <w:lang w:val="nl-NL"/>
        </w:rPr>
        <w:t>được lựa chọn dựa trên phân tích chuyên môn</w:t>
      </w:r>
      <w:r w:rsidR="00A56EB5" w:rsidRPr="007B07B7">
        <w:rPr>
          <w:rFonts w:ascii="Times New Roman" w:hAnsi="Times New Roman" w:cs="Times New Roman"/>
          <w:sz w:val="26"/>
          <w:szCs w:val="26"/>
          <w:lang w:val="nl-NL"/>
        </w:rPr>
        <w:t xml:space="preserve"> trong đó </w:t>
      </w:r>
      <w:r w:rsidRPr="007B07B7">
        <w:rPr>
          <w:rFonts w:ascii="Times New Roman" w:hAnsi="Times New Roman" w:cs="Times New Roman"/>
          <w:sz w:val="26"/>
          <w:szCs w:val="26"/>
          <w:lang w:val="nl-NL"/>
        </w:rPr>
        <w:t xml:space="preserve">bảng tính trạng phản ánh đầy đủ sự đa dạng hình thái phân biệt giữa các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đồng thời được minh họa rõ trong phụ lục kỹ thuật.</w:t>
      </w:r>
    </w:p>
    <w:p w14:paraId="3E4D3A29" w14:textId="45584ECB" w:rsidR="00853CFD" w:rsidRPr="007B07B7" w:rsidRDefault="00853CF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Quy định chi tiết về vật liệu khảo nghiệm và điều kiện thực hiện: Dự thảo quy định rõ số lượng </w:t>
      </w:r>
      <w:r w:rsidR="006C00E9" w:rsidRPr="007B07B7">
        <w:rPr>
          <w:rFonts w:ascii="Times New Roman" w:hAnsi="Times New Roman" w:cs="Times New Roman"/>
          <w:sz w:val="26"/>
          <w:szCs w:val="26"/>
          <w:lang w:val="nl-NL"/>
        </w:rPr>
        <w:t>vật liệu</w:t>
      </w:r>
      <w:r w:rsidRPr="007B07B7">
        <w:rPr>
          <w:rFonts w:ascii="Times New Roman" w:hAnsi="Times New Roman" w:cs="Times New Roman"/>
          <w:sz w:val="26"/>
          <w:szCs w:val="26"/>
          <w:lang w:val="nl-NL"/>
        </w:rPr>
        <w:t>, chất lượng vật liệu, bố trí thí nghiệm, yêu cầu về cơ sở vật chất – tạo cơ sở đồng bộ trong tổ chức khảo nghiệm giữa các đơn vị.</w:t>
      </w:r>
    </w:p>
    <w:p w14:paraId="6F82DD06" w14:textId="0DB3BDEA" w:rsidR="00853CFD" w:rsidRPr="007B07B7" w:rsidRDefault="00853CFD"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B07B7" w:rsidRDefault="00853CFD"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b/>
          <w:bCs/>
          <w:sz w:val="26"/>
          <w:szCs w:val="26"/>
          <w:lang w:val="nl-NL"/>
        </w:rPr>
        <w:t>3.2 Những điểm cần chú ý của dự thảo Tiêu chuẩn đối với các cơ quan, tổ chức, cá nhân góp ý dự thảo</w:t>
      </w:r>
    </w:p>
    <w:p w14:paraId="6F415822" w14:textId="5F7997CD"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Nhằm hoàn thiện Dự thảo Tiêu chuẩn quốc gia về “Giống cây trồng nông nghiệp – Khảo nghiệm tính khác biệt, tính đồng nhất và tính ổn định – </w:t>
      </w:r>
      <w:r w:rsidR="00CA5348" w:rsidRPr="007B07B7">
        <w:rPr>
          <w:rFonts w:ascii="Times New Roman" w:hAnsi="Times New Roman" w:cs="Times New Roman"/>
          <w:sz w:val="26"/>
          <w:szCs w:val="26"/>
          <w:lang w:val="nl-NL"/>
        </w:rPr>
        <w:t xml:space="preserve">Phần </w:t>
      </w:r>
      <w:r w:rsidR="00F31212" w:rsidRPr="007B07B7">
        <w:rPr>
          <w:rFonts w:ascii="Times New Roman" w:hAnsi="Times New Roman" w:cs="Times New Roman"/>
          <w:sz w:val="26"/>
          <w:szCs w:val="26"/>
          <w:lang w:val="nl-NL"/>
        </w:rPr>
        <w:t>11</w:t>
      </w:r>
      <w:r w:rsidRPr="007B07B7">
        <w:rPr>
          <w:rFonts w:ascii="Times New Roman" w:hAnsi="Times New Roman" w:cs="Times New Roman"/>
          <w:sz w:val="26"/>
          <w:szCs w:val="26"/>
          <w:lang w:val="nl-NL"/>
        </w:rPr>
        <w:t xml:space="preserve">: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các cơ quan, tổ chức và cá nhân được đề nghị tập trung góp ý vào các nội dung chính sau:</w:t>
      </w:r>
    </w:p>
    <w:p w14:paraId="5C0D1D10" w14:textId="3D20E8E0"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a) Tính đầy đủ, hợp lý và khả thi của bảng tính trạng đặc trưng</w:t>
      </w:r>
    </w:p>
    <w:p w14:paraId="7E20CDF8" w14:textId="1BAD54DD"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Số lượng tính trạng </w:t>
      </w:r>
      <w:r w:rsidR="00B91479" w:rsidRPr="007B07B7">
        <w:rPr>
          <w:rFonts w:ascii="Times New Roman" w:hAnsi="Times New Roman" w:cs="Times New Roman"/>
          <w:sz w:val="26"/>
          <w:szCs w:val="26"/>
          <w:lang w:val="nl-NL"/>
        </w:rPr>
        <w:t>17</w:t>
      </w:r>
      <w:r w:rsidRPr="007B07B7">
        <w:rPr>
          <w:rFonts w:ascii="Times New Roman" w:hAnsi="Times New Roman" w:cs="Times New Roman"/>
          <w:sz w:val="26"/>
          <w:szCs w:val="26"/>
          <w:lang w:val="nl-NL"/>
        </w:rPr>
        <w:t xml:space="preserve"> tính trạng</w:t>
      </w:r>
      <w:r w:rsidR="00A56EB5" w:rsidRPr="007B07B7">
        <w:rPr>
          <w:rFonts w:ascii="Times New Roman" w:hAnsi="Times New Roman" w:cs="Times New Roman"/>
          <w:sz w:val="26"/>
          <w:szCs w:val="26"/>
          <w:lang w:val="nl-NL"/>
        </w:rPr>
        <w:t xml:space="preserve"> tính trạng </w:t>
      </w:r>
      <w:r w:rsidRPr="007B07B7">
        <w:rPr>
          <w:rFonts w:ascii="Times New Roman" w:hAnsi="Times New Roman" w:cs="Times New Roman"/>
          <w:sz w:val="26"/>
          <w:szCs w:val="26"/>
          <w:lang w:val="nl-NL"/>
        </w:rPr>
        <w:t xml:space="preserve">để phân biệt giữa các </w:t>
      </w:r>
      <w:r w:rsidR="001D2EA1" w:rsidRPr="007B07B7">
        <w:rPr>
          <w:rFonts w:ascii="Times New Roman" w:hAnsi="Times New Roman" w:cs="Times New Roman"/>
          <w:sz w:val="26"/>
          <w:szCs w:val="26"/>
          <w:lang w:val="nl-NL"/>
        </w:rPr>
        <w:t xml:space="preserve">giống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 xml:space="preserve"> </w:t>
      </w:r>
      <w:r w:rsidR="00C25B7B" w:rsidRPr="007B07B7">
        <w:rPr>
          <w:rFonts w:ascii="Times New Roman" w:hAnsi="Times New Roman" w:cs="Times New Roman"/>
          <w:sz w:val="26"/>
          <w:szCs w:val="26"/>
          <w:lang w:val="nl-NL"/>
        </w:rPr>
        <w:t>được biết đến rộng rãi và giống</w:t>
      </w:r>
      <w:r w:rsidRPr="007B07B7">
        <w:rPr>
          <w:rFonts w:ascii="Times New Roman" w:hAnsi="Times New Roman" w:cs="Times New Roman"/>
          <w:sz w:val="26"/>
          <w:szCs w:val="26"/>
          <w:lang w:val="nl-NL"/>
        </w:rPr>
        <w:t xml:space="preserve"> đăng ký bảo hộ</w:t>
      </w:r>
      <w:r w:rsidR="006C00E9" w:rsidRPr="007B07B7">
        <w:rPr>
          <w:rFonts w:ascii="Times New Roman" w:hAnsi="Times New Roman" w:cs="Times New Roman"/>
          <w:sz w:val="26"/>
          <w:szCs w:val="26"/>
          <w:lang w:val="nl-NL"/>
        </w:rPr>
        <w:t xml:space="preserve"> thuộc chi </w:t>
      </w:r>
      <w:r w:rsidR="00CB6808" w:rsidRPr="007B07B7">
        <w:rPr>
          <w:rFonts w:ascii="Times New Roman" w:hAnsi="Times New Roman" w:cs="Times New Roman"/>
          <w:sz w:val="26"/>
          <w:szCs w:val="26"/>
          <w:lang w:val="nl-NL"/>
        </w:rPr>
        <w:t>lạc</w:t>
      </w:r>
      <w:r w:rsidRPr="007B07B7">
        <w:rPr>
          <w:rFonts w:ascii="Times New Roman" w:hAnsi="Times New Roman" w:cs="Times New Roman"/>
          <w:sz w:val="26"/>
          <w:szCs w:val="26"/>
          <w:lang w:val="nl-NL"/>
        </w:rPr>
        <w:t>.</w:t>
      </w:r>
    </w:p>
    <w:p w14:paraId="1ED5C14F" w14:textId="0E7CDC76"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Các tính trạng </w:t>
      </w:r>
      <w:r w:rsidR="007F51F6" w:rsidRPr="007B07B7">
        <w:rPr>
          <w:rFonts w:ascii="Times New Roman" w:hAnsi="Times New Roman" w:cs="Times New Roman"/>
          <w:sz w:val="26"/>
          <w:szCs w:val="26"/>
          <w:lang w:val="nl-NL"/>
        </w:rPr>
        <w:t>chất lượng, số</w:t>
      </w:r>
      <w:r w:rsidRPr="007B07B7">
        <w:rPr>
          <w:rFonts w:ascii="Times New Roman" w:hAnsi="Times New Roman" w:cs="Times New Roman"/>
          <w:sz w:val="26"/>
          <w:szCs w:val="26"/>
          <w:lang w:val="nl-NL"/>
        </w:rPr>
        <w:t xml:space="preserve"> lượ</w:t>
      </w:r>
      <w:r w:rsidR="00CA5348" w:rsidRPr="007B07B7">
        <w:rPr>
          <w:rFonts w:ascii="Times New Roman" w:hAnsi="Times New Roman" w:cs="Times New Roman"/>
          <w:sz w:val="26"/>
          <w:szCs w:val="26"/>
          <w:lang w:val="nl-NL"/>
        </w:rPr>
        <w:t xml:space="preserve">ng </w:t>
      </w:r>
      <w:r w:rsidR="007F51F6" w:rsidRPr="007B07B7">
        <w:rPr>
          <w:rFonts w:ascii="Times New Roman" w:hAnsi="Times New Roman" w:cs="Times New Roman"/>
          <w:sz w:val="26"/>
          <w:szCs w:val="26"/>
          <w:lang w:val="nl-NL"/>
        </w:rPr>
        <w:t xml:space="preserve">và giả </w:t>
      </w:r>
      <w:r w:rsidRPr="007B07B7">
        <w:rPr>
          <w:rFonts w:ascii="Times New Roman" w:hAnsi="Times New Roman" w:cs="Times New Roman"/>
          <w:sz w:val="26"/>
          <w:szCs w:val="26"/>
          <w:lang w:val="nl-NL"/>
        </w:rPr>
        <w:t>chất lượng đã phù hợp chưa. Có nên đề xuất bổ sung/bỏ</w:t>
      </w:r>
      <w:r w:rsidR="006C00E9" w:rsidRPr="007B07B7">
        <w:rPr>
          <w:rFonts w:ascii="Times New Roman" w:hAnsi="Times New Roman" w:cs="Times New Roman"/>
          <w:sz w:val="26"/>
          <w:szCs w:val="26"/>
          <w:lang w:val="nl-NL"/>
        </w:rPr>
        <w:t xml:space="preserve"> </w:t>
      </w:r>
      <w:r w:rsidRPr="007B07B7">
        <w:rPr>
          <w:rFonts w:ascii="Times New Roman" w:hAnsi="Times New Roman" w:cs="Times New Roman"/>
          <w:sz w:val="26"/>
          <w:szCs w:val="26"/>
          <w:lang w:val="nl-NL"/>
        </w:rPr>
        <w:t>tính trạng nào không.</w:t>
      </w:r>
    </w:p>
    <w:p w14:paraId="67225C94" w14:textId="34387283" w:rsidR="00CA5348" w:rsidRPr="007B07B7" w:rsidRDefault="00CA5348"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Các trạng thái biểu hiện của tính trạng đã phù hợp về khoa học đã đầy đủ trong thực tế chưa.</w:t>
      </w:r>
    </w:p>
    <w:p w14:paraId="1F157521" w14:textId="7DAC0E6B"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Cách phân loại mã số trạng thái biểu hiện, thang điểm (1–9) và cách ghi nhận (VG, VS, MS, MG...) có dễ hiểu và phù hợp với điều kiện triển khai tại đơn vị không</w:t>
      </w:r>
      <w:r w:rsidR="00C25B7B" w:rsidRPr="007B07B7">
        <w:rPr>
          <w:rFonts w:ascii="Times New Roman" w:hAnsi="Times New Roman" w:cs="Times New Roman"/>
          <w:sz w:val="26"/>
          <w:szCs w:val="26"/>
          <w:lang w:val="nl-NL"/>
        </w:rPr>
        <w:t>.</w:t>
      </w:r>
    </w:p>
    <w:p w14:paraId="1C3372E4" w14:textId="2F3722A1"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b) Yêu cầu về vật liệu khảo nghiệm và giống tương tự</w:t>
      </w:r>
    </w:p>
    <w:p w14:paraId="43B5D8F9" w14:textId="0BB4B33E" w:rsidR="00E66E6B" w:rsidRPr="007B07B7"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6"/>
          <w:szCs w:val="26"/>
          <w:lang w:val="nl-NL"/>
        </w:rPr>
      </w:pPr>
      <w:r w:rsidRPr="007B07B7">
        <w:rPr>
          <w:rFonts w:ascii="Times New Roman" w:hAnsi="Times New Roman" w:cs="Times New Roman"/>
          <w:sz w:val="26"/>
          <w:szCs w:val="26"/>
          <w:lang w:val="nl-NL"/>
        </w:rPr>
        <w:tab/>
      </w:r>
      <w:r w:rsidR="00E66E6B" w:rsidRPr="007B07B7">
        <w:rPr>
          <w:rFonts w:ascii="Times New Roman" w:hAnsi="Times New Roman" w:cs="Times New Roman"/>
          <w:sz w:val="26"/>
          <w:szCs w:val="26"/>
          <w:lang w:val="nl-NL"/>
        </w:rPr>
        <w:t xml:space="preserve">- </w:t>
      </w:r>
      <w:r w:rsidR="006C00E9" w:rsidRPr="007B07B7">
        <w:rPr>
          <w:rFonts w:ascii="Times New Roman" w:hAnsi="Times New Roman" w:cs="Times New Roman"/>
          <w:sz w:val="26"/>
          <w:szCs w:val="26"/>
          <w:lang w:val="nl-NL"/>
        </w:rPr>
        <w:t>Số lượng vật liệu</w:t>
      </w:r>
      <w:r w:rsidR="00E66E6B" w:rsidRPr="007B07B7">
        <w:rPr>
          <w:rFonts w:ascii="Times New Roman" w:hAnsi="Times New Roman" w:cs="Times New Roman"/>
          <w:sz w:val="26"/>
          <w:szCs w:val="26"/>
          <w:lang w:val="nl-NL"/>
        </w:rPr>
        <w:t xml:space="preserve"> khảo nghiệm và yêu cầu về chất lượng mẫu có phù hợp với năng lực và điều kiện thực tế của tác giả giống không.</w:t>
      </w:r>
    </w:p>
    <w:p w14:paraId="7E454C60" w14:textId="608B8253"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Quy định về việc đề xuất giống tương tự và so sánh với giống khảo nghiệm trong tờ khai kỹ thuật có rõ ràng, dễ áp dụng không.</w:t>
      </w:r>
    </w:p>
    <w:p w14:paraId="07224977" w14:textId="3F4C69FF"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c) Quy định bố trí thí nghiệm và phương pháp khảo nghiệm</w:t>
      </w:r>
    </w:p>
    <w:p w14:paraId="496918B8" w14:textId="4CB419F9"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lastRenderedPageBreak/>
        <w:t xml:space="preserve">- </w:t>
      </w:r>
      <w:r w:rsidR="00B91479" w:rsidRPr="007B07B7">
        <w:rPr>
          <w:rFonts w:ascii="Times New Roman" w:hAnsi="Times New Roman" w:cs="Times New Roman"/>
          <w:sz w:val="26"/>
          <w:szCs w:val="26"/>
          <w:lang w:val="nl-NL"/>
        </w:rPr>
        <w:t>Số lần nhắc lại tối thiểu là 2. Khoảng cách mật độ trồng</w:t>
      </w:r>
      <w:r w:rsidRPr="007B07B7">
        <w:rPr>
          <w:rFonts w:ascii="Times New Roman" w:hAnsi="Times New Roman" w:cs="Times New Roman"/>
          <w:sz w:val="26"/>
          <w:szCs w:val="26"/>
          <w:lang w:val="nl-NL"/>
        </w:rPr>
        <w:t>, số</w:t>
      </w:r>
      <w:r w:rsidR="00CA5348" w:rsidRPr="007B07B7">
        <w:rPr>
          <w:rFonts w:ascii="Times New Roman" w:hAnsi="Times New Roman" w:cs="Times New Roman"/>
          <w:sz w:val="26"/>
          <w:szCs w:val="26"/>
          <w:lang w:val="nl-NL"/>
        </w:rPr>
        <w:t xml:space="preserve"> cây thí nghiệm bố trí tối thiểu </w:t>
      </w:r>
      <w:r w:rsidR="00B91479" w:rsidRPr="007B07B7">
        <w:rPr>
          <w:rFonts w:ascii="Times New Roman" w:hAnsi="Times New Roman" w:cs="Times New Roman"/>
          <w:sz w:val="26"/>
          <w:szCs w:val="26"/>
          <w:lang w:val="nl-NL"/>
        </w:rPr>
        <w:t>60 cây trên 1 lần nhắc lại</w:t>
      </w:r>
      <w:r w:rsidRPr="007B07B7">
        <w:rPr>
          <w:rFonts w:ascii="Times New Roman" w:hAnsi="Times New Roman" w:cs="Times New Roman"/>
          <w:sz w:val="26"/>
          <w:szCs w:val="26"/>
          <w:lang w:val="nl-NL"/>
        </w:rPr>
        <w:t>.</w:t>
      </w:r>
    </w:p>
    <w:p w14:paraId="04F0F5F2" w14:textId="0F9AA4CC"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Phương pháp đánh giá tính khác biệt, đồng nhất và ổn định có rõ ràng, dễ áp dụng không.</w:t>
      </w:r>
    </w:p>
    <w:p w14:paraId="294AE7F1" w14:textId="59113AA4"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d) Các phụ lục và biểu mẫu đính kèm</w:t>
      </w:r>
    </w:p>
    <w:p w14:paraId="4FE75F26" w14:textId="3939C94C"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Tờ khai kỹ thuật (Phụ lục B) có dễ sử dụng, đầy đủ và cần bổ sung thông tin gì không.</w:t>
      </w:r>
    </w:p>
    <w:p w14:paraId="7A3A16F5" w14:textId="433F513E"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Phụ lục </w:t>
      </w:r>
      <w:r w:rsidR="00B91479" w:rsidRPr="007B07B7">
        <w:rPr>
          <w:rFonts w:ascii="Times New Roman" w:hAnsi="Times New Roman" w:cs="Times New Roman"/>
          <w:sz w:val="26"/>
          <w:szCs w:val="26"/>
          <w:lang w:val="nl-NL"/>
        </w:rPr>
        <w:t>D</w:t>
      </w:r>
      <w:r w:rsidRPr="007B07B7">
        <w:rPr>
          <w:rFonts w:ascii="Times New Roman" w:hAnsi="Times New Roman" w:cs="Times New Roman"/>
          <w:sz w:val="26"/>
          <w:szCs w:val="26"/>
          <w:lang w:val="nl-NL"/>
        </w:rPr>
        <w:t xml:space="preserve"> đã minh họa rõ ràng cách theo dõi, đánh giá các tính trạng chưa.</w:t>
      </w:r>
    </w:p>
    <w:p w14:paraId="50D91333" w14:textId="346660F4"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xml:space="preserve">- Phụ lục </w:t>
      </w:r>
      <w:r w:rsidR="00B91479" w:rsidRPr="007B07B7">
        <w:rPr>
          <w:rFonts w:ascii="Times New Roman" w:hAnsi="Times New Roman" w:cs="Times New Roman"/>
          <w:sz w:val="26"/>
          <w:szCs w:val="26"/>
          <w:lang w:val="nl-NL"/>
        </w:rPr>
        <w:t>F</w:t>
      </w:r>
      <w:r w:rsidRPr="007B07B7">
        <w:rPr>
          <w:rFonts w:ascii="Times New Roman" w:hAnsi="Times New Roman" w:cs="Times New Roman"/>
          <w:sz w:val="26"/>
          <w:szCs w:val="26"/>
          <w:lang w:val="nl-NL"/>
        </w:rPr>
        <w:t xml:space="preserve"> về quy trình kỹ thuật canh tác có phù hợp không.</w:t>
      </w:r>
    </w:p>
    <w:p w14:paraId="32C27241" w14:textId="4E547332"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đ) Ngôn ngữ và cách diễn đạt trong tiêu chuẩn</w:t>
      </w:r>
    </w:p>
    <w:p w14:paraId="68A60293" w14:textId="4F1111B2"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Cần rà soát các lỗi đánh máy, từ ngữ chưa thống nhất giữa phần kỹ thuật và phụ lục.</w:t>
      </w:r>
    </w:p>
    <w:p w14:paraId="065DC8F1" w14:textId="77FD0C09" w:rsidR="00E66E6B" w:rsidRPr="007B07B7" w:rsidRDefault="00E66E6B" w:rsidP="00013C56">
      <w:pPr>
        <w:spacing w:before="100" w:after="0"/>
        <w:ind w:firstLine="720"/>
        <w:jc w:val="both"/>
        <w:rPr>
          <w:rFonts w:ascii="Times New Roman" w:hAnsi="Times New Roman" w:cs="Times New Roman"/>
          <w:b/>
          <w:bCs/>
          <w:i/>
          <w:iCs/>
          <w:sz w:val="26"/>
          <w:szCs w:val="26"/>
          <w:lang w:val="nl-NL"/>
        </w:rPr>
      </w:pPr>
      <w:r w:rsidRPr="007B07B7">
        <w:rPr>
          <w:rFonts w:ascii="Times New Roman" w:hAnsi="Times New Roman" w:cs="Times New Roman"/>
          <w:b/>
          <w:bCs/>
          <w:i/>
          <w:iCs/>
          <w:sz w:val="26"/>
          <w:szCs w:val="26"/>
          <w:lang w:val="nl-NL"/>
        </w:rPr>
        <w:t xml:space="preserve">Lưu ý chung khi góp ý: </w:t>
      </w:r>
    </w:p>
    <w:p w14:paraId="56F268FE" w14:textId="7434D446" w:rsidR="00E66E6B" w:rsidRPr="007B07B7" w:rsidRDefault="00E66E6B" w:rsidP="00013C56">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Góp ý cần ghi rõ điểm chưa phù hợp, đề xuất sửa đổi cụ thể, và nêu lý do.</w:t>
      </w:r>
    </w:p>
    <w:p w14:paraId="1761C728" w14:textId="4721D5A4" w:rsidR="004628FD" w:rsidRPr="007B07B7" w:rsidRDefault="00E66E6B" w:rsidP="007B07B7">
      <w:pPr>
        <w:spacing w:before="100" w:after="0"/>
        <w:ind w:firstLine="720"/>
        <w:jc w:val="both"/>
        <w:rPr>
          <w:rFonts w:ascii="Times New Roman" w:hAnsi="Times New Roman" w:cs="Times New Roman"/>
          <w:sz w:val="26"/>
          <w:szCs w:val="26"/>
          <w:lang w:val="nl-NL"/>
        </w:rPr>
      </w:pPr>
      <w:r w:rsidRPr="007B07B7">
        <w:rPr>
          <w:rFonts w:ascii="Times New Roman" w:hAnsi="Times New Roman" w:cs="Times New Roman"/>
          <w:sz w:val="26"/>
          <w:szCs w:val="26"/>
          <w:lang w:val="nl-NL"/>
        </w:rPr>
        <w:t>- Khuyến khích gửi kèm minh họa, ví dụ thực tiễn (nếu có), đặc biệt với các tính trạng về hình thái hoặc kinh nghiệm thực tế</w:t>
      </w:r>
    </w:p>
    <w:p w14:paraId="1B25B55A" w14:textId="1239C33D" w:rsidR="004628FD" w:rsidRPr="007B07B7" w:rsidRDefault="004628FD" w:rsidP="00013C56">
      <w:pPr>
        <w:spacing w:before="100" w:after="0"/>
        <w:ind w:firstLine="720"/>
        <w:jc w:val="both"/>
        <w:rPr>
          <w:rFonts w:ascii="Times New Roman" w:hAnsi="Times New Roman" w:cs="Times New Roman"/>
          <w:i/>
          <w:iCs/>
          <w:sz w:val="26"/>
          <w:szCs w:val="26"/>
          <w:lang w:val="nl-NL"/>
        </w:rPr>
      </w:pPr>
      <w:r w:rsidRPr="007B07B7">
        <w:rPr>
          <w:rFonts w:ascii="Times New Roman" w:hAnsi="Times New Roman" w:cs="Times New Roman"/>
          <w:sz w:val="26"/>
          <w:szCs w:val="26"/>
          <w:lang w:val="nl-NL"/>
        </w:rPr>
        <w:t xml:space="preserve">                                                                    </w:t>
      </w:r>
      <w:r w:rsidRPr="007B07B7">
        <w:rPr>
          <w:rFonts w:ascii="Times New Roman" w:hAnsi="Times New Roman" w:cs="Times New Roman"/>
          <w:i/>
          <w:iCs/>
          <w:sz w:val="26"/>
          <w:szCs w:val="26"/>
          <w:lang w:val="nl-NL"/>
        </w:rPr>
        <w:t>........, ngày      tháng     năm 2025</w:t>
      </w:r>
    </w:p>
    <w:p w14:paraId="2107981F" w14:textId="2D261E05" w:rsidR="004628FD" w:rsidRDefault="004628FD" w:rsidP="00013C56">
      <w:pPr>
        <w:spacing w:before="100" w:after="0"/>
        <w:ind w:firstLine="720"/>
        <w:jc w:val="both"/>
        <w:rPr>
          <w:rFonts w:ascii="Times New Roman" w:hAnsi="Times New Roman" w:cs="Times New Roman"/>
          <w:b/>
          <w:bCs/>
          <w:sz w:val="26"/>
          <w:szCs w:val="26"/>
          <w:lang w:val="nl-NL"/>
        </w:rPr>
      </w:pPr>
      <w:r w:rsidRPr="007B07B7">
        <w:rPr>
          <w:rFonts w:ascii="Times New Roman" w:hAnsi="Times New Roman" w:cs="Times New Roman"/>
          <w:sz w:val="26"/>
          <w:szCs w:val="26"/>
          <w:lang w:val="nl-NL"/>
        </w:rPr>
        <w:t xml:space="preserve">                                                                                     </w:t>
      </w:r>
      <w:r w:rsidRPr="007B07B7">
        <w:rPr>
          <w:rFonts w:ascii="Times New Roman" w:hAnsi="Times New Roman" w:cs="Times New Roman"/>
          <w:b/>
          <w:bCs/>
          <w:sz w:val="26"/>
          <w:szCs w:val="26"/>
          <w:lang w:val="nl-NL"/>
        </w:rPr>
        <w:t>Ban soạn thảo</w:t>
      </w:r>
    </w:p>
    <w:p w14:paraId="2A5A7684" w14:textId="6B81717A" w:rsidR="00E7728F" w:rsidRDefault="00E7728F" w:rsidP="00013C56">
      <w:pPr>
        <w:spacing w:before="100" w:after="0"/>
        <w:ind w:firstLine="720"/>
        <w:jc w:val="both"/>
        <w:rPr>
          <w:rFonts w:ascii="Times New Roman" w:hAnsi="Times New Roman" w:cs="Times New Roman"/>
          <w:b/>
          <w:bCs/>
          <w:sz w:val="26"/>
          <w:szCs w:val="26"/>
          <w:lang w:val="nl-NL"/>
        </w:rPr>
      </w:pPr>
    </w:p>
    <w:p w14:paraId="5FEB591E" w14:textId="62C6C138" w:rsidR="00E7728F" w:rsidRDefault="00E7728F" w:rsidP="00013C56">
      <w:pPr>
        <w:spacing w:before="100" w:after="0"/>
        <w:ind w:firstLine="720"/>
        <w:jc w:val="both"/>
        <w:rPr>
          <w:rFonts w:ascii="Times New Roman" w:hAnsi="Times New Roman" w:cs="Times New Roman"/>
          <w:b/>
          <w:bCs/>
          <w:sz w:val="26"/>
          <w:szCs w:val="26"/>
          <w:lang w:val="nl-NL"/>
        </w:rPr>
      </w:pPr>
    </w:p>
    <w:p w14:paraId="4079F68B" w14:textId="77259B3C" w:rsidR="00E7728F" w:rsidRPr="007B07B7" w:rsidRDefault="00E7728F" w:rsidP="00013C56">
      <w:pPr>
        <w:spacing w:before="100" w:after="0"/>
        <w:ind w:firstLine="720"/>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Nguyễn Tiên Phong</w:t>
      </w:r>
    </w:p>
    <w:sectPr w:rsidR="00E7728F" w:rsidRPr="007B07B7"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06"/>
    <w:rsid w:val="00013C56"/>
    <w:rsid w:val="0007100D"/>
    <w:rsid w:val="00121337"/>
    <w:rsid w:val="001654E2"/>
    <w:rsid w:val="00177906"/>
    <w:rsid w:val="001D2EA1"/>
    <w:rsid w:val="002170F4"/>
    <w:rsid w:val="00274946"/>
    <w:rsid w:val="002B1F9B"/>
    <w:rsid w:val="002B2891"/>
    <w:rsid w:val="002B7F65"/>
    <w:rsid w:val="00311AF3"/>
    <w:rsid w:val="00313325"/>
    <w:rsid w:val="00327B08"/>
    <w:rsid w:val="00343085"/>
    <w:rsid w:val="003A3C2D"/>
    <w:rsid w:val="003D4D9D"/>
    <w:rsid w:val="00424AE5"/>
    <w:rsid w:val="00446EE1"/>
    <w:rsid w:val="004628FD"/>
    <w:rsid w:val="004A399C"/>
    <w:rsid w:val="004F3F9D"/>
    <w:rsid w:val="00541228"/>
    <w:rsid w:val="00556C56"/>
    <w:rsid w:val="005D3654"/>
    <w:rsid w:val="006222CD"/>
    <w:rsid w:val="006312E5"/>
    <w:rsid w:val="006477E9"/>
    <w:rsid w:val="0066593E"/>
    <w:rsid w:val="00685C69"/>
    <w:rsid w:val="006C00E9"/>
    <w:rsid w:val="006D37CF"/>
    <w:rsid w:val="007027DB"/>
    <w:rsid w:val="007112D7"/>
    <w:rsid w:val="007378B1"/>
    <w:rsid w:val="007B07B7"/>
    <w:rsid w:val="007F51F6"/>
    <w:rsid w:val="00826603"/>
    <w:rsid w:val="008363D5"/>
    <w:rsid w:val="00840A5F"/>
    <w:rsid w:val="00853CFD"/>
    <w:rsid w:val="00871B9F"/>
    <w:rsid w:val="008C1DF7"/>
    <w:rsid w:val="008D13FE"/>
    <w:rsid w:val="008D50A5"/>
    <w:rsid w:val="00927E37"/>
    <w:rsid w:val="009404FD"/>
    <w:rsid w:val="00A56EB5"/>
    <w:rsid w:val="00A60D99"/>
    <w:rsid w:val="00AA0AB0"/>
    <w:rsid w:val="00AD2F53"/>
    <w:rsid w:val="00B25E98"/>
    <w:rsid w:val="00B72ED2"/>
    <w:rsid w:val="00B91479"/>
    <w:rsid w:val="00BA1AD8"/>
    <w:rsid w:val="00C25B7B"/>
    <w:rsid w:val="00C93CE5"/>
    <w:rsid w:val="00CA5348"/>
    <w:rsid w:val="00CB6808"/>
    <w:rsid w:val="00CC53B9"/>
    <w:rsid w:val="00D032BA"/>
    <w:rsid w:val="00D06B9B"/>
    <w:rsid w:val="00D22D0C"/>
    <w:rsid w:val="00D97E19"/>
    <w:rsid w:val="00E50670"/>
    <w:rsid w:val="00E66E6B"/>
    <w:rsid w:val="00E7728F"/>
    <w:rsid w:val="00E90697"/>
    <w:rsid w:val="00F0744A"/>
    <w:rsid w:val="00F1569B"/>
    <w:rsid w:val="00F31212"/>
    <w:rsid w:val="00FB73C8"/>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customStyle="1" w:styleId="abc">
    <w:name w:val="abc"/>
    <w:basedOn w:val="Normal"/>
    <w:rsid w:val="008C1DF7"/>
    <w:pPr>
      <w:autoSpaceDE w:val="0"/>
      <w:autoSpaceDN w:val="0"/>
      <w:spacing w:after="0" w:line="240" w:lineRule="auto"/>
    </w:pPr>
    <w:rPr>
      <w:rFonts w:ascii=".VnTime" w:eastAsia="Times New Roman" w:hAnsi=".VnTime" w:cs=".VnTime"/>
      <w:kern w:val="0"/>
      <w14:ligatures w14:val="none"/>
    </w:rPr>
  </w:style>
  <w:style w:type="paragraph" w:customStyle="1" w:styleId="daude1">
    <w:name w:val="daude1"/>
    <w:basedOn w:val="Heading1"/>
    <w:rsid w:val="008C1DF7"/>
    <w:pPr>
      <w:keepLines w:val="0"/>
      <w:autoSpaceDE w:val="0"/>
      <w:autoSpaceDN w:val="0"/>
      <w:spacing w:before="120" w:after="60" w:line="240" w:lineRule="exact"/>
      <w:outlineLvl w:val="9"/>
    </w:pPr>
    <w:rPr>
      <w:rFonts w:ascii=".VnArial" w:eastAsia="Times New Roman" w:hAnsi=".VnArial" w:cs=".VnArial"/>
      <w:b/>
      <w:bCs/>
      <w:color w:val="auto"/>
      <w:kern w:val="28"/>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cp:lastModifiedBy>
  <cp:revision>7</cp:revision>
  <dcterms:created xsi:type="dcterms:W3CDTF">2025-07-07T01:08:00Z</dcterms:created>
  <dcterms:modified xsi:type="dcterms:W3CDTF">2025-07-07T07:04:00Z</dcterms:modified>
</cp:coreProperties>
</file>